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B7" w:rsidRPr="00C42D7D" w:rsidRDefault="003555B7" w:rsidP="003555B7">
      <w:pPr>
        <w:pStyle w:val="a9"/>
        <w:widowControl/>
        <w:suppressLineNumbers/>
        <w:suppressAutoHyphens/>
        <w:spacing w:after="120"/>
        <w:jc w:val="center"/>
        <w:rPr>
          <w:sz w:val="22"/>
          <w:szCs w:val="22"/>
          <w:lang w:val="ru-RU"/>
        </w:rPr>
      </w:pPr>
      <w:r w:rsidRPr="00C42D7D">
        <w:rPr>
          <w:sz w:val="22"/>
          <w:szCs w:val="22"/>
          <w:lang w:val="ru-RU"/>
        </w:rPr>
        <w:t>ПРИЛОЖЕНИЕ 4: СОГЛАШЕНИЕ О СУБЛИЦЕНЗИИ</w:t>
      </w:r>
    </w:p>
    <w:p w:rsidR="003555B7" w:rsidRPr="00C42D7D" w:rsidRDefault="003555B7" w:rsidP="003555B7">
      <w:pPr>
        <w:pStyle w:val="a9"/>
        <w:widowControl/>
        <w:suppressLineNumbers/>
        <w:suppressAutoHyphens/>
        <w:spacing w:after="120"/>
        <w:jc w:val="center"/>
        <w:rPr>
          <w:sz w:val="22"/>
          <w:szCs w:val="22"/>
          <w:lang w:val="ru-RU"/>
        </w:rPr>
      </w:pPr>
    </w:p>
    <w:p w:rsidR="00583576" w:rsidRPr="003B131C" w:rsidRDefault="00583576" w:rsidP="00583576">
      <w:pPr>
        <w:spacing w:after="240" w:line="260" w:lineRule="exact"/>
        <w:jc w:val="both"/>
        <w:rPr>
          <w:sz w:val="22"/>
          <w:szCs w:val="22"/>
          <w:lang w:val="ru-RU"/>
        </w:rPr>
      </w:pPr>
      <w:r w:rsidRPr="003B131C">
        <w:rPr>
          <w:b/>
          <w:sz w:val="22"/>
          <w:szCs w:val="22"/>
          <w:lang w:val="ru-RU"/>
        </w:rPr>
        <w:t xml:space="preserve">Государственная публичная научно-техническая библиотека России, </w:t>
      </w:r>
      <w:r w:rsidRPr="003B131C">
        <w:rPr>
          <w:sz w:val="22"/>
          <w:szCs w:val="22"/>
          <w:lang w:val="ru-RU"/>
        </w:rPr>
        <w:t>действующая</w:t>
      </w:r>
      <w:r w:rsidRPr="003B131C">
        <w:rPr>
          <w:b/>
          <w:sz w:val="22"/>
          <w:szCs w:val="22"/>
          <w:lang w:val="ru-RU"/>
        </w:rPr>
        <w:t xml:space="preserve"> </w:t>
      </w:r>
      <w:r w:rsidRPr="003B131C">
        <w:rPr>
          <w:sz w:val="22"/>
          <w:szCs w:val="22"/>
          <w:lang w:val="ru-RU"/>
        </w:rPr>
        <w:t xml:space="preserve">на основании законодательства Российской Федерации и расположенная по адресу Российская Федерация, 123298, Москва, 3-я </w:t>
      </w:r>
      <w:proofErr w:type="spellStart"/>
      <w:r w:rsidRPr="003B131C">
        <w:rPr>
          <w:sz w:val="22"/>
          <w:szCs w:val="22"/>
          <w:lang w:val="ru-RU"/>
        </w:rPr>
        <w:t>Хорошевская</w:t>
      </w:r>
      <w:proofErr w:type="spellEnd"/>
      <w:r w:rsidRPr="003B131C">
        <w:rPr>
          <w:sz w:val="22"/>
          <w:szCs w:val="22"/>
          <w:lang w:val="ru-RU"/>
        </w:rPr>
        <w:t xml:space="preserve"> ул., д. 17 (БИБЛИОТЕКА)</w:t>
      </w:r>
    </w:p>
    <w:p w:rsidR="00583576" w:rsidRPr="003B131C" w:rsidRDefault="00583576" w:rsidP="00583576">
      <w:pPr>
        <w:spacing w:after="240" w:line="260" w:lineRule="exact"/>
        <w:ind w:right="29"/>
        <w:jc w:val="both"/>
        <w:rPr>
          <w:sz w:val="22"/>
          <w:szCs w:val="22"/>
          <w:lang w:val="ru-RU"/>
        </w:rPr>
      </w:pPr>
      <w:r w:rsidRPr="003B131C">
        <w:rPr>
          <w:sz w:val="22"/>
          <w:szCs w:val="22"/>
          <w:lang w:val="ru-RU"/>
        </w:rPr>
        <w:t xml:space="preserve">ПРЕДЛАГАЕТ вашей Организации получить разрешение на доступ и использование базы данных на срок и на условиях, обозначенных в данном </w:t>
      </w:r>
      <w:r>
        <w:rPr>
          <w:sz w:val="22"/>
          <w:szCs w:val="22"/>
          <w:lang w:val="ru-RU"/>
        </w:rPr>
        <w:t>Соглашении</w:t>
      </w:r>
      <w:r w:rsidRPr="003B131C">
        <w:rPr>
          <w:sz w:val="22"/>
          <w:szCs w:val="22"/>
          <w:lang w:val="ru-RU"/>
        </w:rPr>
        <w:t xml:space="preserve">. После заполнения и возвращения приложенной Формы принятия сублицензии ваша организация становится неисключительным  </w:t>
      </w:r>
      <w:r w:rsidR="0021122B">
        <w:rPr>
          <w:sz w:val="22"/>
          <w:szCs w:val="22"/>
          <w:lang w:val="ru-RU"/>
        </w:rPr>
        <w:t>Сублицензиа</w:t>
      </w:r>
      <w:r w:rsidRPr="003B131C">
        <w:rPr>
          <w:sz w:val="22"/>
          <w:szCs w:val="22"/>
          <w:lang w:val="ru-RU"/>
        </w:rPr>
        <w:t>том БИБЛИОТЕКИ.</w:t>
      </w:r>
    </w:p>
    <w:p w:rsidR="00583576" w:rsidRPr="003B131C" w:rsidRDefault="00583576" w:rsidP="00583576">
      <w:pPr>
        <w:spacing w:after="240" w:line="260" w:lineRule="exact"/>
        <w:jc w:val="both"/>
        <w:rPr>
          <w:sz w:val="22"/>
          <w:szCs w:val="22"/>
          <w:lang w:val="ru-RU"/>
        </w:rPr>
      </w:pPr>
      <w:r w:rsidRPr="003B131C">
        <w:rPr>
          <w:sz w:val="22"/>
          <w:szCs w:val="22"/>
          <w:lang w:val="ru-RU"/>
        </w:rPr>
        <w:t xml:space="preserve">Акцептация осуществляется после получения БИБЛИОТЕКОЙ заполненной Формы принятия сублицензии, приложенной к настоящему </w:t>
      </w:r>
      <w:r>
        <w:rPr>
          <w:sz w:val="22"/>
          <w:szCs w:val="22"/>
          <w:lang w:val="ru-RU"/>
        </w:rPr>
        <w:t>Соглашению</w:t>
      </w:r>
      <w:r w:rsidRPr="003B131C">
        <w:rPr>
          <w:sz w:val="22"/>
          <w:szCs w:val="22"/>
          <w:lang w:val="ru-RU"/>
        </w:rPr>
        <w:t>. Акцептация подразумевает принятие всех условий данной Сублицензии. В случае полного или частичного несоответствия описанного способа или формы принятия сублицензия не может быть выдана, и предложение считается отозванным.</w:t>
      </w:r>
    </w:p>
    <w:p w:rsidR="00583576" w:rsidRPr="003B131C" w:rsidRDefault="00583576" w:rsidP="00583576">
      <w:pPr>
        <w:widowControl/>
        <w:spacing w:after="240"/>
        <w:jc w:val="both"/>
        <w:outlineLvl w:val="0"/>
        <w:rPr>
          <w:b/>
          <w:sz w:val="22"/>
          <w:szCs w:val="22"/>
          <w:lang w:val="ru-RU"/>
        </w:rPr>
      </w:pPr>
      <w:r w:rsidRPr="003B131C">
        <w:rPr>
          <w:b/>
          <w:sz w:val="22"/>
          <w:szCs w:val="22"/>
          <w:lang w:val="ru-RU"/>
        </w:rPr>
        <w:t>ДЕКЛАРАТИВНАЯ ЧАСТЬ</w:t>
      </w:r>
    </w:p>
    <w:p w:rsidR="00583576" w:rsidRPr="003B131C" w:rsidRDefault="00583576" w:rsidP="00583576">
      <w:pPr>
        <w:suppressLineNumbers/>
        <w:tabs>
          <w:tab w:val="left" w:pos="720"/>
          <w:tab w:val="left" w:pos="1440"/>
          <w:tab w:val="left" w:pos="2160"/>
        </w:tabs>
        <w:suppressAutoHyphens/>
        <w:spacing w:after="120"/>
        <w:rPr>
          <w:sz w:val="22"/>
          <w:szCs w:val="22"/>
          <w:lang w:val="ru-RU"/>
        </w:rPr>
      </w:pPr>
      <w:r w:rsidRPr="003B131C">
        <w:rPr>
          <w:b/>
          <w:sz w:val="22"/>
          <w:szCs w:val="22"/>
          <w:lang w:val="ru-RU"/>
        </w:rPr>
        <w:t xml:space="preserve">ПОСКОЛЬКУ </w:t>
      </w:r>
      <w:r w:rsidRPr="007B7323">
        <w:rPr>
          <w:sz w:val="22"/>
          <w:szCs w:val="22"/>
        </w:rPr>
        <w:t>Georg</w:t>
      </w:r>
      <w:r w:rsidRPr="00583576">
        <w:rPr>
          <w:sz w:val="22"/>
          <w:szCs w:val="22"/>
          <w:lang w:val="ru-RU"/>
        </w:rPr>
        <w:t xml:space="preserve"> </w:t>
      </w:r>
      <w:proofErr w:type="spellStart"/>
      <w:r w:rsidRPr="007B7323">
        <w:rPr>
          <w:sz w:val="22"/>
          <w:szCs w:val="22"/>
        </w:rPr>
        <w:t>Thieme</w:t>
      </w:r>
      <w:proofErr w:type="spellEnd"/>
      <w:r w:rsidRPr="00583576">
        <w:rPr>
          <w:sz w:val="22"/>
          <w:szCs w:val="22"/>
          <w:lang w:val="ru-RU"/>
        </w:rPr>
        <w:t xml:space="preserve"> </w:t>
      </w:r>
      <w:proofErr w:type="spellStart"/>
      <w:r w:rsidRPr="007B7323">
        <w:rPr>
          <w:sz w:val="22"/>
          <w:szCs w:val="22"/>
        </w:rPr>
        <w:t>Verlag</w:t>
      </w:r>
      <w:proofErr w:type="spellEnd"/>
      <w:r w:rsidRPr="00583576">
        <w:rPr>
          <w:sz w:val="22"/>
          <w:szCs w:val="22"/>
          <w:lang w:val="ru-RU"/>
        </w:rPr>
        <w:t xml:space="preserve"> </w:t>
      </w:r>
      <w:r w:rsidRPr="007B7323">
        <w:rPr>
          <w:sz w:val="22"/>
          <w:szCs w:val="22"/>
        </w:rPr>
        <w:t>KG</w:t>
      </w:r>
      <w:r w:rsidRPr="003B131C">
        <w:rPr>
          <w:sz w:val="22"/>
          <w:szCs w:val="22"/>
          <w:lang w:val="ru-RU"/>
        </w:rPr>
        <w:t xml:space="preserve"> (далее «ИЗДАТЕЛЬ») является владельцем</w:t>
      </w:r>
      <w:r>
        <w:rPr>
          <w:sz w:val="22"/>
          <w:szCs w:val="22"/>
          <w:lang w:val="ru-RU"/>
        </w:rPr>
        <w:t xml:space="preserve"> базы данных</w:t>
      </w:r>
      <w:r w:rsidRPr="003B131C">
        <w:rPr>
          <w:sz w:val="22"/>
          <w:szCs w:val="22"/>
          <w:lang w:val="ru-RU"/>
        </w:rPr>
        <w:t xml:space="preserve"> </w:t>
      </w:r>
      <w:r w:rsidRPr="006175E4">
        <w:rPr>
          <w:sz w:val="22"/>
          <w:szCs w:val="22"/>
        </w:rPr>
        <w:t>THIEME</w:t>
      </w:r>
      <w:r w:rsidRPr="006175E4">
        <w:rPr>
          <w:sz w:val="22"/>
          <w:szCs w:val="22"/>
          <w:lang w:val="ru-RU"/>
        </w:rPr>
        <w:t xml:space="preserve"> </w:t>
      </w:r>
      <w:r w:rsidRPr="006175E4">
        <w:rPr>
          <w:sz w:val="22"/>
          <w:szCs w:val="22"/>
        </w:rPr>
        <w:t>Chemistry</w:t>
      </w:r>
      <w:r w:rsidRPr="006175E4">
        <w:rPr>
          <w:sz w:val="22"/>
          <w:szCs w:val="22"/>
          <w:lang w:val="ru-RU"/>
        </w:rPr>
        <w:t xml:space="preserve"> </w:t>
      </w:r>
      <w:r w:rsidRPr="006175E4">
        <w:rPr>
          <w:sz w:val="22"/>
          <w:szCs w:val="22"/>
        </w:rPr>
        <w:t>Package</w:t>
      </w:r>
      <w:r w:rsidRPr="003B131C">
        <w:rPr>
          <w:sz w:val="22"/>
          <w:szCs w:val="22"/>
          <w:lang w:val="ru-RU"/>
        </w:rPr>
        <w:t xml:space="preserve"> и всех Прав на объекты интеллектуальной собственности, упомянутых в данном документе,</w:t>
      </w:r>
    </w:p>
    <w:p w:rsidR="00583576" w:rsidRPr="003B131C" w:rsidRDefault="00583576" w:rsidP="00583576">
      <w:pPr>
        <w:widowControl/>
        <w:tabs>
          <w:tab w:val="left" w:pos="720"/>
          <w:tab w:val="left" w:pos="1440"/>
          <w:tab w:val="left" w:pos="2160"/>
        </w:tabs>
        <w:outlineLvl w:val="0"/>
        <w:rPr>
          <w:sz w:val="22"/>
          <w:szCs w:val="22"/>
          <w:lang w:val="ru-RU"/>
        </w:rPr>
      </w:pPr>
    </w:p>
    <w:p w:rsidR="00583576" w:rsidRDefault="00583576" w:rsidP="00583576">
      <w:pPr>
        <w:widowControl/>
        <w:tabs>
          <w:tab w:val="left" w:pos="720"/>
          <w:tab w:val="left" w:pos="1440"/>
          <w:tab w:val="left" w:pos="2160"/>
        </w:tabs>
        <w:outlineLvl w:val="0"/>
        <w:rPr>
          <w:sz w:val="22"/>
          <w:szCs w:val="22"/>
          <w:lang w:val="ru-RU"/>
        </w:rPr>
      </w:pPr>
      <w:r w:rsidRPr="003B131C">
        <w:rPr>
          <w:b/>
          <w:sz w:val="22"/>
          <w:szCs w:val="22"/>
          <w:lang w:val="ru-RU"/>
        </w:rPr>
        <w:t>И ПОСКОЛЬКУ</w:t>
      </w:r>
      <w:r w:rsidRPr="003B131C">
        <w:rPr>
          <w:sz w:val="22"/>
          <w:szCs w:val="22"/>
          <w:lang w:val="ru-RU"/>
        </w:rPr>
        <w:t xml:space="preserve"> Лицензионн</w:t>
      </w:r>
      <w:r>
        <w:rPr>
          <w:sz w:val="22"/>
          <w:szCs w:val="22"/>
          <w:lang w:val="ru-RU"/>
        </w:rPr>
        <w:t>ое</w:t>
      </w:r>
      <w:r w:rsidRPr="003B131C">
        <w:rPr>
          <w:sz w:val="22"/>
          <w:szCs w:val="22"/>
          <w:lang w:val="ru-RU"/>
        </w:rPr>
        <w:t xml:space="preserve"> </w:t>
      </w:r>
      <w:r>
        <w:rPr>
          <w:sz w:val="22"/>
          <w:szCs w:val="22"/>
          <w:lang w:val="ru-RU"/>
        </w:rPr>
        <w:t xml:space="preserve">Соглашение </w:t>
      </w:r>
      <w:r w:rsidRPr="003B131C">
        <w:rPr>
          <w:sz w:val="22"/>
          <w:szCs w:val="22"/>
          <w:lang w:val="ru-RU"/>
        </w:rPr>
        <w:t xml:space="preserve">на использование базы  данных </w:t>
      </w:r>
      <w:r w:rsidRPr="006175E4">
        <w:rPr>
          <w:sz w:val="22"/>
          <w:szCs w:val="22"/>
        </w:rPr>
        <w:t>THIEME</w:t>
      </w:r>
      <w:r w:rsidRPr="006175E4">
        <w:rPr>
          <w:sz w:val="22"/>
          <w:szCs w:val="22"/>
          <w:lang w:val="ru-RU"/>
        </w:rPr>
        <w:t xml:space="preserve"> </w:t>
      </w:r>
      <w:r w:rsidRPr="006175E4">
        <w:rPr>
          <w:sz w:val="22"/>
          <w:szCs w:val="22"/>
        </w:rPr>
        <w:t>Chemistry</w:t>
      </w:r>
      <w:r w:rsidRPr="006175E4">
        <w:rPr>
          <w:sz w:val="22"/>
          <w:szCs w:val="22"/>
          <w:lang w:val="ru-RU"/>
        </w:rPr>
        <w:t xml:space="preserve"> </w:t>
      </w:r>
      <w:r w:rsidRPr="006175E4">
        <w:rPr>
          <w:sz w:val="22"/>
          <w:szCs w:val="22"/>
        </w:rPr>
        <w:t>Package</w:t>
      </w:r>
      <w:r w:rsidRPr="003B131C">
        <w:rPr>
          <w:sz w:val="22"/>
          <w:szCs w:val="22"/>
          <w:lang w:val="ru-RU"/>
        </w:rPr>
        <w:t xml:space="preserve">,заключенный между </w:t>
      </w:r>
      <w:r w:rsidRPr="007B7323">
        <w:rPr>
          <w:sz w:val="22"/>
          <w:szCs w:val="22"/>
        </w:rPr>
        <w:t>Georg</w:t>
      </w:r>
      <w:r w:rsidRPr="00583576">
        <w:rPr>
          <w:sz w:val="22"/>
          <w:szCs w:val="22"/>
          <w:lang w:val="ru-RU"/>
        </w:rPr>
        <w:t xml:space="preserve"> </w:t>
      </w:r>
      <w:proofErr w:type="spellStart"/>
      <w:r w:rsidRPr="007B7323">
        <w:rPr>
          <w:sz w:val="22"/>
          <w:szCs w:val="22"/>
        </w:rPr>
        <w:t>Thieme</w:t>
      </w:r>
      <w:proofErr w:type="spellEnd"/>
      <w:r w:rsidRPr="00583576">
        <w:rPr>
          <w:sz w:val="22"/>
          <w:szCs w:val="22"/>
          <w:lang w:val="ru-RU"/>
        </w:rPr>
        <w:t xml:space="preserve"> </w:t>
      </w:r>
      <w:proofErr w:type="spellStart"/>
      <w:r w:rsidRPr="007B7323">
        <w:rPr>
          <w:sz w:val="22"/>
          <w:szCs w:val="22"/>
        </w:rPr>
        <w:t>Verlag</w:t>
      </w:r>
      <w:proofErr w:type="spellEnd"/>
      <w:r w:rsidRPr="00583576">
        <w:rPr>
          <w:sz w:val="22"/>
          <w:szCs w:val="22"/>
          <w:lang w:val="ru-RU"/>
        </w:rPr>
        <w:t xml:space="preserve"> </w:t>
      </w:r>
      <w:r w:rsidRPr="007B7323">
        <w:rPr>
          <w:sz w:val="22"/>
          <w:szCs w:val="22"/>
        </w:rPr>
        <w:t>KG</w:t>
      </w:r>
      <w:r w:rsidRPr="003B131C">
        <w:rPr>
          <w:sz w:val="22"/>
          <w:szCs w:val="22"/>
          <w:lang w:val="ru-RU"/>
        </w:rPr>
        <w:t xml:space="preserve"> и БИБЛИОТЕКОЙ, дает БИБЛИОТЕКЕ право выдавать сублицензии на доступ и использование базы данных </w:t>
      </w:r>
      <w:r w:rsidRPr="006175E4">
        <w:rPr>
          <w:sz w:val="22"/>
          <w:szCs w:val="22"/>
        </w:rPr>
        <w:t>THIEME</w:t>
      </w:r>
      <w:r w:rsidRPr="006175E4">
        <w:rPr>
          <w:sz w:val="22"/>
          <w:szCs w:val="22"/>
          <w:lang w:val="ru-RU"/>
        </w:rPr>
        <w:t xml:space="preserve"> </w:t>
      </w:r>
      <w:r w:rsidRPr="006175E4">
        <w:rPr>
          <w:sz w:val="22"/>
          <w:szCs w:val="22"/>
        </w:rPr>
        <w:t>Chemistry</w:t>
      </w:r>
      <w:r w:rsidRPr="006175E4">
        <w:rPr>
          <w:sz w:val="22"/>
          <w:szCs w:val="22"/>
          <w:lang w:val="ru-RU"/>
        </w:rPr>
        <w:t xml:space="preserve"> </w:t>
      </w:r>
      <w:r w:rsidRPr="006175E4">
        <w:rPr>
          <w:sz w:val="22"/>
          <w:szCs w:val="22"/>
        </w:rPr>
        <w:t>Package</w:t>
      </w:r>
      <w:r w:rsidRPr="003B131C">
        <w:rPr>
          <w:sz w:val="22"/>
          <w:szCs w:val="22"/>
          <w:lang w:val="ru-RU"/>
        </w:rPr>
        <w:t xml:space="preserve"> </w:t>
      </w:r>
      <w:r w:rsidR="0021122B">
        <w:rPr>
          <w:sz w:val="22"/>
          <w:szCs w:val="22"/>
          <w:lang w:val="ru-RU"/>
        </w:rPr>
        <w:t>Сублицензиа</w:t>
      </w:r>
      <w:r w:rsidRPr="003B131C">
        <w:rPr>
          <w:sz w:val="22"/>
          <w:szCs w:val="22"/>
          <w:lang w:val="ru-RU"/>
        </w:rPr>
        <w:t>том в соответствии с условиями данного Соглашения,</w:t>
      </w:r>
    </w:p>
    <w:p w:rsidR="00583576" w:rsidRPr="003B131C" w:rsidRDefault="00583576" w:rsidP="00583576">
      <w:pPr>
        <w:widowControl/>
        <w:tabs>
          <w:tab w:val="left" w:pos="720"/>
          <w:tab w:val="left" w:pos="1440"/>
          <w:tab w:val="left" w:pos="2160"/>
        </w:tabs>
        <w:outlineLvl w:val="0"/>
        <w:rPr>
          <w:sz w:val="22"/>
          <w:szCs w:val="22"/>
          <w:lang w:val="ru-RU"/>
        </w:rPr>
      </w:pPr>
    </w:p>
    <w:p w:rsidR="003555B7" w:rsidRPr="00C42D7D" w:rsidRDefault="00583576" w:rsidP="003555B7">
      <w:pPr>
        <w:widowControl/>
        <w:suppressLineNumbers/>
        <w:suppressAutoHyphens/>
        <w:autoSpaceDE w:val="0"/>
        <w:autoSpaceDN w:val="0"/>
        <w:adjustRightInd w:val="0"/>
        <w:spacing w:after="120"/>
        <w:rPr>
          <w:sz w:val="22"/>
          <w:szCs w:val="22"/>
          <w:lang w:val="ru-RU"/>
        </w:rPr>
      </w:pPr>
      <w:r>
        <w:rPr>
          <w:sz w:val="22"/>
          <w:szCs w:val="22"/>
          <w:lang w:val="ru-RU"/>
        </w:rPr>
        <w:t>БИБЛИОТЕКА</w:t>
      </w:r>
      <w:r w:rsidR="00D72283" w:rsidRPr="00C42D7D">
        <w:rPr>
          <w:sz w:val="22"/>
          <w:szCs w:val="22"/>
          <w:lang w:val="ru-RU"/>
        </w:rPr>
        <w:t xml:space="preserve"> </w:t>
      </w:r>
      <w:r w:rsidR="003555B7" w:rsidRPr="00C42D7D">
        <w:rPr>
          <w:sz w:val="22"/>
          <w:szCs w:val="22"/>
          <w:lang w:val="ru-RU"/>
        </w:rPr>
        <w:t xml:space="preserve">И </w:t>
      </w:r>
      <w:r w:rsidR="0021122B">
        <w:rPr>
          <w:sz w:val="22"/>
          <w:szCs w:val="22"/>
          <w:lang w:val="ru-RU"/>
        </w:rPr>
        <w:t>СУБ</w:t>
      </w:r>
      <w:r w:rsidR="00D30A65">
        <w:rPr>
          <w:sz w:val="22"/>
          <w:szCs w:val="22"/>
          <w:lang w:val="ru-RU"/>
        </w:rPr>
        <w:t>ЛИЦЕНЗИАТ</w:t>
      </w:r>
      <w:r w:rsidR="00635691">
        <w:rPr>
          <w:sz w:val="22"/>
          <w:szCs w:val="22"/>
          <w:lang w:val="ru-RU"/>
        </w:rPr>
        <w:t xml:space="preserve"> </w:t>
      </w:r>
      <w:r w:rsidR="00D72283" w:rsidRPr="00C42D7D">
        <w:rPr>
          <w:sz w:val="22"/>
          <w:szCs w:val="22"/>
          <w:lang w:val="ru-RU"/>
        </w:rPr>
        <w:t xml:space="preserve"> </w:t>
      </w:r>
      <w:r w:rsidR="003555B7" w:rsidRPr="00C42D7D">
        <w:rPr>
          <w:sz w:val="22"/>
          <w:szCs w:val="22"/>
          <w:lang w:val="ru-RU"/>
        </w:rPr>
        <w:t>ДОГОВОРИЛИСЬ О НИЖЕСЛЕДУЮЩЕМ:</w:t>
      </w:r>
    </w:p>
    <w:p w:rsidR="003555B7" w:rsidRPr="00C42D7D" w:rsidRDefault="003555B7" w:rsidP="003555B7">
      <w:pPr>
        <w:widowControl/>
        <w:suppressLineNumbers/>
        <w:tabs>
          <w:tab w:val="left" w:pos="720"/>
          <w:tab w:val="left" w:pos="1440"/>
          <w:tab w:val="left" w:pos="2160"/>
        </w:tabs>
        <w:suppressAutoHyphens/>
        <w:spacing w:after="120"/>
        <w:outlineLvl w:val="0"/>
        <w:rPr>
          <w:b/>
          <w:sz w:val="22"/>
          <w:szCs w:val="22"/>
          <w:lang w:val="ru-RU"/>
        </w:rPr>
      </w:pPr>
      <w:r w:rsidRPr="00C42D7D">
        <w:rPr>
          <w:b/>
          <w:sz w:val="22"/>
          <w:szCs w:val="22"/>
          <w:lang w:val="ru-RU"/>
        </w:rPr>
        <w:t>1.</w:t>
      </w:r>
      <w:r w:rsidRPr="00C42D7D">
        <w:rPr>
          <w:b/>
          <w:sz w:val="22"/>
          <w:szCs w:val="22"/>
          <w:lang w:val="ru-RU"/>
        </w:rPr>
        <w:tab/>
      </w:r>
      <w:r w:rsidRPr="00C42D7D">
        <w:rPr>
          <w:b/>
          <w:bCs/>
          <w:sz w:val="22"/>
          <w:szCs w:val="22"/>
          <w:lang w:val="ru-RU"/>
        </w:rPr>
        <w:t>ОПРЕДЕЛЕНИЯ</w:t>
      </w:r>
    </w:p>
    <w:p w:rsidR="003555B7" w:rsidRPr="00C42D7D" w:rsidRDefault="003555B7" w:rsidP="003555B7">
      <w:pPr>
        <w:widowControl/>
        <w:suppressLineNumbers/>
        <w:tabs>
          <w:tab w:val="left" w:pos="720"/>
          <w:tab w:val="left" w:pos="1440"/>
          <w:tab w:val="left" w:pos="2160"/>
        </w:tabs>
        <w:suppressAutoHyphens/>
        <w:spacing w:after="120"/>
        <w:ind w:left="720" w:hanging="720"/>
        <w:rPr>
          <w:sz w:val="22"/>
          <w:szCs w:val="22"/>
          <w:lang w:val="ru-RU"/>
        </w:rPr>
      </w:pPr>
      <w:r w:rsidRPr="00C42D7D">
        <w:rPr>
          <w:sz w:val="22"/>
          <w:szCs w:val="22"/>
          <w:lang w:val="ru-RU"/>
        </w:rPr>
        <w:t>1.1.</w:t>
      </w:r>
      <w:r w:rsidRPr="00C42D7D">
        <w:rPr>
          <w:sz w:val="22"/>
          <w:szCs w:val="22"/>
          <w:lang w:val="ru-RU"/>
        </w:rPr>
        <w:tab/>
        <w:t xml:space="preserve">В настоящей </w:t>
      </w:r>
      <w:proofErr w:type="gramStart"/>
      <w:r w:rsidRPr="00C42D7D">
        <w:rPr>
          <w:sz w:val="22"/>
          <w:szCs w:val="22"/>
          <w:lang w:val="ru-RU"/>
        </w:rPr>
        <w:t>Сублицензии</w:t>
      </w:r>
      <w:proofErr w:type="gramEnd"/>
      <w:r w:rsidRPr="00C42D7D">
        <w:rPr>
          <w:sz w:val="22"/>
          <w:szCs w:val="22"/>
          <w:lang w:val="ru-RU"/>
        </w:rPr>
        <w:t xml:space="preserve"> приведенные ниже выражения имеют следующие значения:</w:t>
      </w:r>
    </w:p>
    <w:tbl>
      <w:tblPr>
        <w:tblW w:w="9497" w:type="dxa"/>
        <w:tblInd w:w="250" w:type="dxa"/>
        <w:tblLayout w:type="fixed"/>
        <w:tblLook w:val="0000"/>
      </w:tblPr>
      <w:tblGrid>
        <w:gridCol w:w="2410"/>
        <w:gridCol w:w="7087"/>
      </w:tblGrid>
      <w:tr w:rsidR="003555B7" w:rsidRPr="00AC0CB4" w:rsidTr="00635691">
        <w:tc>
          <w:tcPr>
            <w:tcW w:w="2410" w:type="dxa"/>
          </w:tcPr>
          <w:p w:rsidR="003555B7" w:rsidRPr="00C42D7D" w:rsidRDefault="003555B7" w:rsidP="003555B7">
            <w:pPr>
              <w:widowControl/>
              <w:suppressLineNumbers/>
              <w:tabs>
                <w:tab w:val="left" w:pos="720"/>
                <w:tab w:val="left" w:pos="1440"/>
                <w:tab w:val="left" w:pos="2160"/>
              </w:tabs>
              <w:suppressAutoHyphens/>
              <w:spacing w:after="120"/>
              <w:jc w:val="both"/>
              <w:rPr>
                <w:sz w:val="22"/>
                <w:szCs w:val="22"/>
                <w:lang w:val="ru-RU"/>
              </w:rPr>
            </w:pPr>
            <w:r w:rsidRPr="00C42D7D">
              <w:rPr>
                <w:sz w:val="22"/>
                <w:szCs w:val="22"/>
                <w:lang w:val="ru-RU"/>
              </w:rPr>
              <w:t>«Уполномоченные пользователи»</w:t>
            </w:r>
          </w:p>
        </w:tc>
        <w:tc>
          <w:tcPr>
            <w:tcW w:w="7087" w:type="dxa"/>
          </w:tcPr>
          <w:p w:rsidR="003555B7" w:rsidRPr="00C42D7D" w:rsidRDefault="003555B7" w:rsidP="00D30A65">
            <w:pPr>
              <w:widowControl/>
              <w:suppressLineNumbers/>
              <w:suppressAutoHyphens/>
              <w:autoSpaceDE w:val="0"/>
              <w:autoSpaceDN w:val="0"/>
              <w:adjustRightInd w:val="0"/>
              <w:spacing w:after="120"/>
              <w:rPr>
                <w:sz w:val="22"/>
                <w:szCs w:val="22"/>
                <w:lang w:val="ru-RU"/>
              </w:rPr>
            </w:pPr>
            <w:r w:rsidRPr="00C42D7D">
              <w:rPr>
                <w:spacing w:val="-2"/>
                <w:sz w:val="22"/>
                <w:szCs w:val="22"/>
                <w:lang w:val="ru-RU"/>
              </w:rPr>
              <w:t xml:space="preserve">означает физических лиц, которые уполномочены </w:t>
            </w:r>
            <w:r w:rsidR="0021122B">
              <w:rPr>
                <w:spacing w:val="-2"/>
                <w:sz w:val="22"/>
                <w:szCs w:val="22"/>
                <w:lang w:val="ru-RU"/>
              </w:rPr>
              <w:t>Сублицензиа</w:t>
            </w:r>
            <w:r w:rsidRPr="00C42D7D">
              <w:rPr>
                <w:spacing w:val="-2"/>
                <w:sz w:val="22"/>
                <w:szCs w:val="22"/>
                <w:lang w:val="ru-RU"/>
              </w:rPr>
              <w:t xml:space="preserve">том </w:t>
            </w:r>
            <w:proofErr w:type="gramStart"/>
            <w:r w:rsidRPr="00C42D7D">
              <w:rPr>
                <w:spacing w:val="-2"/>
                <w:sz w:val="22"/>
                <w:szCs w:val="22"/>
                <w:lang w:val="ru-RU"/>
              </w:rPr>
              <w:t>получать</w:t>
            </w:r>
            <w:proofErr w:type="gramEnd"/>
            <w:r w:rsidRPr="00C42D7D">
              <w:rPr>
                <w:spacing w:val="-2"/>
                <w:sz w:val="22"/>
                <w:szCs w:val="22"/>
                <w:lang w:val="ru-RU"/>
              </w:rPr>
              <w:t xml:space="preserve"> доступ к информационным услугам </w:t>
            </w:r>
            <w:r w:rsidR="0021122B">
              <w:rPr>
                <w:spacing w:val="-2"/>
                <w:sz w:val="22"/>
                <w:szCs w:val="22"/>
                <w:lang w:val="ru-RU"/>
              </w:rPr>
              <w:t>Сублицензиа</w:t>
            </w:r>
            <w:r w:rsidRPr="00C42D7D">
              <w:rPr>
                <w:spacing w:val="-2"/>
                <w:sz w:val="22"/>
                <w:szCs w:val="22"/>
                <w:lang w:val="ru-RU"/>
              </w:rPr>
              <w:t xml:space="preserve">та с компьютера или терминала в Защищенной сети </w:t>
            </w:r>
            <w:r w:rsidR="0021122B">
              <w:rPr>
                <w:spacing w:val="-2"/>
                <w:sz w:val="22"/>
                <w:szCs w:val="22"/>
                <w:lang w:val="ru-RU"/>
              </w:rPr>
              <w:t>Сублицензиа</w:t>
            </w:r>
            <w:r w:rsidRPr="00C42D7D">
              <w:rPr>
                <w:spacing w:val="-2"/>
                <w:sz w:val="22"/>
                <w:szCs w:val="22"/>
                <w:lang w:val="ru-RU"/>
              </w:rPr>
              <w:t xml:space="preserve">та или удаленно через модем по действительному IP-адресу в Защищенной сети </w:t>
            </w:r>
            <w:r w:rsidR="0021122B">
              <w:rPr>
                <w:spacing w:val="-2"/>
                <w:sz w:val="22"/>
                <w:szCs w:val="22"/>
                <w:lang w:val="ru-RU"/>
              </w:rPr>
              <w:t>Сублицензиа</w:t>
            </w:r>
            <w:r w:rsidRPr="00C42D7D">
              <w:rPr>
                <w:spacing w:val="-2"/>
                <w:sz w:val="22"/>
                <w:szCs w:val="22"/>
                <w:lang w:val="ru-RU"/>
              </w:rPr>
              <w:t xml:space="preserve">та и которые по отношению к данному </w:t>
            </w:r>
            <w:r w:rsidR="0021122B">
              <w:rPr>
                <w:spacing w:val="-2"/>
                <w:sz w:val="22"/>
                <w:szCs w:val="22"/>
                <w:lang w:val="ru-RU"/>
              </w:rPr>
              <w:t>Сублицензиа</w:t>
            </w:r>
            <w:r w:rsidRPr="00C42D7D">
              <w:rPr>
                <w:spacing w:val="-2"/>
                <w:sz w:val="22"/>
                <w:szCs w:val="22"/>
                <w:lang w:val="ru-RU"/>
              </w:rPr>
              <w:t xml:space="preserve">ту в настоящее время являются студентами, преподавателями или сотрудниками </w:t>
            </w:r>
            <w:r w:rsidR="0021122B">
              <w:rPr>
                <w:spacing w:val="-2"/>
                <w:sz w:val="22"/>
                <w:szCs w:val="22"/>
                <w:lang w:val="ru-RU"/>
              </w:rPr>
              <w:t>Сублицензиа</w:t>
            </w:r>
            <w:r w:rsidRPr="00C42D7D">
              <w:rPr>
                <w:spacing w:val="-2"/>
                <w:sz w:val="22"/>
                <w:szCs w:val="22"/>
                <w:lang w:val="ru-RU"/>
              </w:rPr>
              <w:t xml:space="preserve">та. Лица, которые в настоящее время не являются студентами, преподавателями или сотрудниками </w:t>
            </w:r>
            <w:r w:rsidR="0021122B">
              <w:rPr>
                <w:spacing w:val="-2"/>
                <w:sz w:val="22"/>
                <w:szCs w:val="22"/>
                <w:lang w:val="ru-RU"/>
              </w:rPr>
              <w:t>Сублицензиа</w:t>
            </w:r>
            <w:r w:rsidRPr="00C42D7D">
              <w:rPr>
                <w:spacing w:val="-2"/>
                <w:sz w:val="22"/>
                <w:szCs w:val="22"/>
                <w:lang w:val="ru-RU"/>
              </w:rPr>
              <w:t xml:space="preserve">та, но которым разрешен доступ к Защищенной сети с компьютерных терминалов, расположенных в Помещениях библиотеки («Посетители»), также считаются Уполномоченными пользователями, но только в течение времени, пока они находятся в Помещениях библиотеки. Посетителям не может быть предоставлено средство доступа к </w:t>
            </w:r>
            <w:r w:rsidR="00D30A65">
              <w:rPr>
                <w:sz w:val="22"/>
                <w:szCs w:val="22"/>
                <w:lang w:val="ru-RU"/>
              </w:rPr>
              <w:t xml:space="preserve">базе данных THIEME </w:t>
            </w:r>
            <w:proofErr w:type="spellStart"/>
            <w:r w:rsidR="00D30A65">
              <w:rPr>
                <w:sz w:val="22"/>
                <w:szCs w:val="22"/>
                <w:lang w:val="ru-RU"/>
              </w:rPr>
              <w:t>Chemistry</w:t>
            </w:r>
            <w:proofErr w:type="spellEnd"/>
            <w:r w:rsidR="00D30A65">
              <w:rPr>
                <w:sz w:val="22"/>
                <w:szCs w:val="22"/>
                <w:lang w:val="ru-RU"/>
              </w:rPr>
              <w:t xml:space="preserve"> </w:t>
            </w:r>
            <w:proofErr w:type="spellStart"/>
            <w:r w:rsidR="00D30A65">
              <w:rPr>
                <w:sz w:val="22"/>
                <w:szCs w:val="22"/>
                <w:lang w:val="ru-RU"/>
              </w:rPr>
              <w:t>Package</w:t>
            </w:r>
            <w:proofErr w:type="spellEnd"/>
            <w:r w:rsidRPr="00C42D7D">
              <w:rPr>
                <w:spacing w:val="-2"/>
                <w:sz w:val="22"/>
                <w:szCs w:val="22"/>
                <w:lang w:val="ru-RU"/>
              </w:rPr>
              <w:t>, когда они не находятся в Помещениях библиотеки</w:t>
            </w:r>
            <w:r w:rsidRPr="00C42D7D">
              <w:rPr>
                <w:bCs/>
                <w:spacing w:val="-2"/>
                <w:sz w:val="22"/>
                <w:szCs w:val="22"/>
                <w:lang w:val="ru-RU"/>
              </w:rPr>
              <w:t>;</w:t>
            </w:r>
          </w:p>
        </w:tc>
      </w:tr>
      <w:tr w:rsidR="003555B7" w:rsidRPr="00AC0CB4" w:rsidTr="00635691">
        <w:tc>
          <w:tcPr>
            <w:tcW w:w="2410" w:type="dxa"/>
          </w:tcPr>
          <w:p w:rsidR="003555B7" w:rsidRPr="00C42D7D" w:rsidRDefault="003555B7" w:rsidP="003555B7">
            <w:pPr>
              <w:widowControl/>
              <w:suppressLineNumbers/>
              <w:tabs>
                <w:tab w:val="left" w:pos="720"/>
                <w:tab w:val="left" w:pos="1440"/>
                <w:tab w:val="left" w:pos="2160"/>
              </w:tabs>
              <w:suppressAutoHyphens/>
              <w:spacing w:after="120"/>
              <w:jc w:val="both"/>
              <w:rPr>
                <w:sz w:val="22"/>
                <w:szCs w:val="22"/>
                <w:lang w:val="ru-RU"/>
              </w:rPr>
            </w:pPr>
            <w:r w:rsidRPr="00C42D7D">
              <w:rPr>
                <w:sz w:val="22"/>
                <w:szCs w:val="22"/>
                <w:lang w:val="ru-RU"/>
              </w:rPr>
              <w:t>«Коммерческое использование»</w:t>
            </w:r>
          </w:p>
        </w:tc>
        <w:tc>
          <w:tcPr>
            <w:tcW w:w="7087" w:type="dxa"/>
          </w:tcPr>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bCs/>
                <w:sz w:val="22"/>
                <w:szCs w:val="22"/>
                <w:lang w:val="ru-RU"/>
              </w:rPr>
              <w:t xml:space="preserve">означает использование всех или частей </w:t>
            </w:r>
            <w:r w:rsidR="00583576">
              <w:rPr>
                <w:bCs/>
                <w:sz w:val="22"/>
                <w:szCs w:val="22"/>
                <w:lang w:val="ru-RU"/>
              </w:rPr>
              <w:t xml:space="preserve">Базы данных THIEME </w:t>
            </w:r>
            <w:proofErr w:type="spellStart"/>
            <w:r w:rsidR="00583576">
              <w:rPr>
                <w:bCs/>
                <w:sz w:val="22"/>
                <w:szCs w:val="22"/>
                <w:lang w:val="ru-RU"/>
              </w:rPr>
              <w:t>Chemistry</w:t>
            </w:r>
            <w:proofErr w:type="spellEnd"/>
            <w:r w:rsidR="00583576">
              <w:rPr>
                <w:bCs/>
                <w:sz w:val="22"/>
                <w:szCs w:val="22"/>
                <w:lang w:val="ru-RU"/>
              </w:rPr>
              <w:t xml:space="preserve"> </w:t>
            </w:r>
            <w:proofErr w:type="spellStart"/>
            <w:r w:rsidR="00583576">
              <w:rPr>
                <w:bCs/>
                <w:sz w:val="22"/>
                <w:szCs w:val="22"/>
                <w:lang w:val="ru-RU"/>
              </w:rPr>
              <w:t>Package</w:t>
            </w:r>
            <w:proofErr w:type="spellEnd"/>
            <w:r w:rsidR="00583576">
              <w:rPr>
                <w:bCs/>
                <w:sz w:val="22"/>
                <w:szCs w:val="22"/>
                <w:lang w:val="ru-RU"/>
              </w:rPr>
              <w:t xml:space="preserve"> </w:t>
            </w:r>
            <w:r w:rsidRPr="00C42D7D">
              <w:rPr>
                <w:bCs/>
                <w:sz w:val="22"/>
                <w:szCs w:val="22"/>
                <w:lang w:val="ru-RU"/>
              </w:rPr>
              <w:t>с целью получения дохода;</w:t>
            </w:r>
          </w:p>
        </w:tc>
      </w:tr>
      <w:tr w:rsidR="003555B7" w:rsidRPr="00AC0CB4" w:rsidTr="00635691">
        <w:tc>
          <w:tcPr>
            <w:tcW w:w="2410" w:type="dxa"/>
          </w:tcPr>
          <w:p w:rsidR="003555B7" w:rsidRPr="00C42D7D" w:rsidRDefault="003555B7" w:rsidP="003555B7">
            <w:pPr>
              <w:widowControl/>
              <w:suppressLineNumbers/>
              <w:tabs>
                <w:tab w:val="left" w:pos="720"/>
                <w:tab w:val="left" w:pos="1440"/>
                <w:tab w:val="left" w:pos="2160"/>
              </w:tabs>
              <w:suppressAutoHyphens/>
              <w:spacing w:after="120"/>
              <w:jc w:val="both"/>
              <w:rPr>
                <w:sz w:val="22"/>
                <w:szCs w:val="22"/>
                <w:lang w:val="ru-RU"/>
              </w:rPr>
            </w:pPr>
            <w:r w:rsidRPr="00C42D7D">
              <w:rPr>
                <w:sz w:val="22"/>
                <w:szCs w:val="22"/>
                <w:lang w:val="ru-RU"/>
              </w:rPr>
              <w:t>«Образовательные цели»</w:t>
            </w:r>
          </w:p>
        </w:tc>
        <w:tc>
          <w:tcPr>
            <w:tcW w:w="7087" w:type="dxa"/>
          </w:tcPr>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bCs/>
                <w:sz w:val="22"/>
                <w:szCs w:val="22"/>
                <w:lang w:val="ru-RU"/>
              </w:rPr>
              <w:t xml:space="preserve">означает использование </w:t>
            </w:r>
            <w:r w:rsidR="00583576">
              <w:rPr>
                <w:bCs/>
                <w:sz w:val="22"/>
                <w:szCs w:val="22"/>
                <w:lang w:val="ru-RU"/>
              </w:rPr>
              <w:t xml:space="preserve">Базы данных THIEME </w:t>
            </w:r>
            <w:proofErr w:type="spellStart"/>
            <w:r w:rsidR="00583576">
              <w:rPr>
                <w:bCs/>
                <w:sz w:val="22"/>
                <w:szCs w:val="22"/>
                <w:lang w:val="ru-RU"/>
              </w:rPr>
              <w:t>Chemistry</w:t>
            </w:r>
            <w:proofErr w:type="spellEnd"/>
            <w:r w:rsidR="00583576">
              <w:rPr>
                <w:bCs/>
                <w:sz w:val="22"/>
                <w:szCs w:val="22"/>
                <w:lang w:val="ru-RU"/>
              </w:rPr>
              <w:t xml:space="preserve"> </w:t>
            </w:r>
            <w:proofErr w:type="spellStart"/>
            <w:r w:rsidR="00583576">
              <w:rPr>
                <w:bCs/>
                <w:sz w:val="22"/>
                <w:szCs w:val="22"/>
                <w:lang w:val="ru-RU"/>
              </w:rPr>
              <w:t>Package</w:t>
            </w:r>
            <w:proofErr w:type="spellEnd"/>
            <w:r w:rsidR="00583576">
              <w:rPr>
                <w:bCs/>
                <w:sz w:val="22"/>
                <w:szCs w:val="22"/>
                <w:lang w:val="ru-RU"/>
              </w:rPr>
              <w:t xml:space="preserve"> </w:t>
            </w:r>
            <w:r w:rsidRPr="00C42D7D">
              <w:rPr>
                <w:bCs/>
                <w:sz w:val="22"/>
                <w:szCs w:val="22"/>
                <w:lang w:val="ru-RU"/>
              </w:rPr>
              <w:t>для целей образования, преподавания, некоммерческого дистанционного обучения, частного изучения и/или исследования</w:t>
            </w:r>
            <w:r w:rsidRPr="00C42D7D">
              <w:rPr>
                <w:sz w:val="22"/>
                <w:szCs w:val="22"/>
                <w:lang w:val="ru-RU"/>
              </w:rPr>
              <w:t>.</w:t>
            </w:r>
          </w:p>
        </w:tc>
      </w:tr>
      <w:tr w:rsidR="003555B7" w:rsidRPr="00AC0CB4" w:rsidTr="00635691">
        <w:tc>
          <w:tcPr>
            <w:tcW w:w="2410" w:type="dxa"/>
          </w:tcPr>
          <w:p w:rsidR="003555B7" w:rsidRPr="00C42D7D" w:rsidRDefault="003555B7" w:rsidP="003555B7">
            <w:pPr>
              <w:widowControl/>
              <w:suppressLineNumbers/>
              <w:tabs>
                <w:tab w:val="left" w:pos="720"/>
                <w:tab w:val="left" w:pos="1440"/>
                <w:tab w:val="left" w:pos="2160"/>
              </w:tabs>
              <w:suppressAutoHyphens/>
              <w:spacing w:after="120"/>
              <w:jc w:val="both"/>
              <w:rPr>
                <w:sz w:val="22"/>
                <w:szCs w:val="22"/>
                <w:lang w:val="ru-RU"/>
              </w:rPr>
            </w:pPr>
            <w:r w:rsidRPr="00C42D7D">
              <w:rPr>
                <w:sz w:val="22"/>
                <w:szCs w:val="22"/>
                <w:lang w:val="ru-RU"/>
              </w:rPr>
              <w:t>«Плата»</w:t>
            </w:r>
          </w:p>
        </w:tc>
        <w:tc>
          <w:tcPr>
            <w:tcW w:w="7087" w:type="dxa"/>
          </w:tcPr>
          <w:p w:rsidR="003555B7" w:rsidRPr="00C42D7D" w:rsidRDefault="003555B7" w:rsidP="0021122B">
            <w:pPr>
              <w:widowControl/>
              <w:suppressLineNumbers/>
              <w:tabs>
                <w:tab w:val="left" w:pos="720"/>
                <w:tab w:val="left" w:pos="1440"/>
                <w:tab w:val="left" w:pos="2160"/>
              </w:tabs>
              <w:suppressAutoHyphens/>
              <w:spacing w:after="120"/>
              <w:rPr>
                <w:bCs/>
                <w:sz w:val="22"/>
                <w:szCs w:val="22"/>
                <w:lang w:val="ru-RU"/>
              </w:rPr>
            </w:pPr>
            <w:r w:rsidRPr="00C42D7D">
              <w:rPr>
                <w:bCs/>
                <w:sz w:val="22"/>
                <w:szCs w:val="22"/>
                <w:lang w:val="ru-RU"/>
              </w:rPr>
              <w:t>означает сумму оплаты, указанную в Приложении 1</w:t>
            </w:r>
            <w:r w:rsidRPr="00C42D7D">
              <w:rPr>
                <w:sz w:val="22"/>
                <w:szCs w:val="22"/>
                <w:lang w:val="ru-RU"/>
              </w:rPr>
              <w:t>.</w:t>
            </w:r>
          </w:p>
        </w:tc>
      </w:tr>
      <w:tr w:rsidR="003555B7" w:rsidRPr="00AC0CB4" w:rsidTr="00635691">
        <w:tc>
          <w:tcPr>
            <w:tcW w:w="2410" w:type="dxa"/>
          </w:tcPr>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 xml:space="preserve">«Права на объекты интеллектуальной </w:t>
            </w:r>
            <w:r w:rsidRPr="00C42D7D">
              <w:rPr>
                <w:sz w:val="22"/>
                <w:szCs w:val="22"/>
                <w:lang w:val="ru-RU"/>
              </w:rPr>
              <w:lastRenderedPageBreak/>
              <w:t>собственности»</w:t>
            </w:r>
          </w:p>
        </w:tc>
        <w:tc>
          <w:tcPr>
            <w:tcW w:w="7087" w:type="dxa"/>
          </w:tcPr>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proofErr w:type="gramStart"/>
            <w:r w:rsidRPr="00C42D7D">
              <w:rPr>
                <w:sz w:val="22"/>
                <w:szCs w:val="22"/>
                <w:lang w:val="ru-RU"/>
              </w:rPr>
              <w:lastRenderedPageBreak/>
              <w:t xml:space="preserve">означают патенты, торговые марки, фирменные названия, права на конструкцию, авторское право (включая права на компьютерное программное обеспечение и моральные права), права на ноу-хау и </w:t>
            </w:r>
            <w:r w:rsidRPr="00C42D7D">
              <w:rPr>
                <w:sz w:val="22"/>
                <w:szCs w:val="22"/>
                <w:lang w:val="ru-RU"/>
              </w:rPr>
              <w:lastRenderedPageBreak/>
              <w:t>другие права на объекты интеллектуальной собственности, как зарегистрированные, так и незарегистрированные, включая заявки на предоставление каких-либо или всех из указанных выше прав или форм защиты, имеющих действие, эквивалентное или аналогичное действию указанных выше прав, которые могут</w:t>
            </w:r>
            <w:proofErr w:type="gramEnd"/>
            <w:r w:rsidRPr="00C42D7D">
              <w:rPr>
                <w:sz w:val="22"/>
                <w:szCs w:val="22"/>
                <w:lang w:val="ru-RU"/>
              </w:rPr>
              <w:t xml:space="preserve"> существовать в любой стране мира.</w:t>
            </w:r>
          </w:p>
        </w:tc>
      </w:tr>
      <w:tr w:rsidR="003555B7" w:rsidRPr="00AC0CB4" w:rsidTr="00635691">
        <w:tc>
          <w:tcPr>
            <w:tcW w:w="2410" w:type="dxa"/>
          </w:tcPr>
          <w:p w:rsidR="003555B7" w:rsidRPr="00D30A65" w:rsidRDefault="003555B7" w:rsidP="00D30A65">
            <w:pPr>
              <w:widowControl/>
              <w:suppressLineNumbers/>
              <w:tabs>
                <w:tab w:val="left" w:pos="720"/>
                <w:tab w:val="left" w:pos="1440"/>
                <w:tab w:val="left" w:pos="2160"/>
              </w:tabs>
              <w:suppressAutoHyphens/>
              <w:spacing w:after="120"/>
              <w:rPr>
                <w:sz w:val="22"/>
                <w:szCs w:val="22"/>
                <w:lang w:val="en-US"/>
              </w:rPr>
            </w:pPr>
            <w:r w:rsidRPr="00D30A65">
              <w:rPr>
                <w:sz w:val="22"/>
                <w:szCs w:val="22"/>
                <w:lang w:val="en-US"/>
              </w:rPr>
              <w:lastRenderedPageBreak/>
              <w:t>«</w:t>
            </w:r>
            <w:r w:rsidR="00D30A65">
              <w:rPr>
                <w:sz w:val="22"/>
                <w:szCs w:val="22"/>
                <w:lang w:val="ru-RU"/>
              </w:rPr>
              <w:t>база</w:t>
            </w:r>
            <w:r w:rsidR="00D30A65" w:rsidRPr="00D30A65">
              <w:rPr>
                <w:sz w:val="22"/>
                <w:szCs w:val="22"/>
                <w:lang w:val="en-US"/>
              </w:rPr>
              <w:t xml:space="preserve"> </w:t>
            </w:r>
            <w:r w:rsidR="00D30A65">
              <w:rPr>
                <w:sz w:val="22"/>
                <w:szCs w:val="22"/>
                <w:lang w:val="ru-RU"/>
              </w:rPr>
              <w:t>данных</w:t>
            </w:r>
            <w:r w:rsidR="00D30A65" w:rsidRPr="00D30A65">
              <w:rPr>
                <w:sz w:val="22"/>
                <w:szCs w:val="22"/>
                <w:lang w:val="en-US"/>
              </w:rPr>
              <w:t xml:space="preserve"> THIEME Chemistry Package</w:t>
            </w:r>
            <w:r w:rsidRPr="00D30A65">
              <w:rPr>
                <w:sz w:val="22"/>
                <w:szCs w:val="22"/>
                <w:lang w:val="en-US"/>
              </w:rPr>
              <w:t>»</w:t>
            </w:r>
          </w:p>
        </w:tc>
        <w:tc>
          <w:tcPr>
            <w:tcW w:w="7087" w:type="dxa"/>
          </w:tcPr>
          <w:p w:rsidR="003555B7" w:rsidRPr="00C42D7D" w:rsidRDefault="003555B7" w:rsidP="00CC3850">
            <w:pPr>
              <w:widowControl/>
              <w:suppressLineNumbers/>
              <w:tabs>
                <w:tab w:val="left" w:pos="720"/>
                <w:tab w:val="left" w:pos="1440"/>
                <w:tab w:val="left" w:pos="2160"/>
              </w:tabs>
              <w:suppressAutoHyphens/>
              <w:spacing w:after="120"/>
              <w:rPr>
                <w:sz w:val="22"/>
                <w:szCs w:val="22"/>
                <w:lang w:val="ru-RU"/>
              </w:rPr>
            </w:pPr>
            <w:r w:rsidRPr="00C42D7D">
              <w:rPr>
                <w:bCs/>
                <w:sz w:val="22"/>
                <w:szCs w:val="22"/>
                <w:lang w:val="ru-RU"/>
              </w:rPr>
              <w:t>означа</w:t>
            </w:r>
            <w:r w:rsidR="00CC3850">
              <w:rPr>
                <w:bCs/>
                <w:sz w:val="22"/>
                <w:szCs w:val="22"/>
                <w:lang w:val="ru-RU"/>
              </w:rPr>
              <w:t>е</w:t>
            </w:r>
            <w:r w:rsidRPr="00C42D7D">
              <w:rPr>
                <w:bCs/>
                <w:sz w:val="22"/>
                <w:szCs w:val="22"/>
                <w:lang w:val="ru-RU"/>
              </w:rPr>
              <w:t>т материалы, указанные в Приложении 2 или в новых Приложениях к настоящей Сублицензии, которые могут по мере необходимости согласовываться Сторонами</w:t>
            </w:r>
            <w:r w:rsidRPr="00C42D7D">
              <w:rPr>
                <w:sz w:val="22"/>
                <w:szCs w:val="22"/>
                <w:lang w:val="ru-RU"/>
              </w:rPr>
              <w:t>.</w:t>
            </w:r>
          </w:p>
        </w:tc>
      </w:tr>
      <w:tr w:rsidR="003555B7" w:rsidRPr="00AC0CB4" w:rsidTr="00635691">
        <w:tc>
          <w:tcPr>
            <w:tcW w:w="2410" w:type="dxa"/>
          </w:tcPr>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«Помещения библиотеки»</w:t>
            </w:r>
          </w:p>
        </w:tc>
        <w:tc>
          <w:tcPr>
            <w:tcW w:w="7087" w:type="dxa"/>
          </w:tcPr>
          <w:p w:rsidR="003555B7" w:rsidRPr="00C42D7D" w:rsidRDefault="003555B7" w:rsidP="003555B7">
            <w:pPr>
              <w:widowControl/>
              <w:suppressLineNumbers/>
              <w:tabs>
                <w:tab w:val="left" w:pos="720"/>
                <w:tab w:val="left" w:pos="1440"/>
                <w:tab w:val="left" w:pos="2160"/>
              </w:tabs>
              <w:suppressAutoHyphens/>
              <w:spacing w:after="120"/>
              <w:rPr>
                <w:bCs/>
                <w:sz w:val="22"/>
                <w:szCs w:val="22"/>
                <w:lang w:val="ru-RU"/>
              </w:rPr>
            </w:pPr>
            <w:r w:rsidRPr="00C42D7D">
              <w:rPr>
                <w:bCs/>
                <w:sz w:val="22"/>
                <w:szCs w:val="22"/>
                <w:lang w:val="ru-RU"/>
              </w:rPr>
              <w:t xml:space="preserve">означают физические помещения библиотеки или библиотек, используемых </w:t>
            </w:r>
            <w:r w:rsidR="0021122B">
              <w:rPr>
                <w:bCs/>
                <w:sz w:val="22"/>
                <w:szCs w:val="22"/>
                <w:lang w:val="ru-RU"/>
              </w:rPr>
              <w:t>Сублицензиа</w:t>
            </w:r>
            <w:r w:rsidRPr="00C42D7D">
              <w:rPr>
                <w:bCs/>
                <w:sz w:val="22"/>
                <w:szCs w:val="22"/>
                <w:lang w:val="ru-RU"/>
              </w:rPr>
              <w:t>том;</w:t>
            </w:r>
          </w:p>
        </w:tc>
      </w:tr>
      <w:tr w:rsidR="003555B7" w:rsidRPr="00AC0CB4" w:rsidTr="00635691">
        <w:tc>
          <w:tcPr>
            <w:tcW w:w="2410" w:type="dxa"/>
          </w:tcPr>
          <w:p w:rsidR="003555B7" w:rsidRPr="00C42D7D" w:rsidRDefault="003555B7" w:rsidP="003555B7">
            <w:pPr>
              <w:widowControl/>
              <w:suppressLineNumbers/>
              <w:tabs>
                <w:tab w:val="left" w:pos="720"/>
                <w:tab w:val="left" w:pos="1440"/>
                <w:tab w:val="left" w:pos="2160"/>
              </w:tabs>
              <w:suppressAutoHyphens/>
              <w:spacing w:after="120"/>
              <w:jc w:val="both"/>
              <w:rPr>
                <w:sz w:val="22"/>
                <w:szCs w:val="22"/>
                <w:lang w:val="ru-RU"/>
              </w:rPr>
            </w:pPr>
            <w:r w:rsidRPr="00C42D7D">
              <w:rPr>
                <w:sz w:val="22"/>
                <w:szCs w:val="22"/>
                <w:lang w:val="ru-RU"/>
              </w:rPr>
              <w:t>«</w:t>
            </w:r>
            <w:r w:rsidR="0021122B">
              <w:rPr>
                <w:sz w:val="22"/>
                <w:szCs w:val="22"/>
                <w:lang w:val="ru-RU"/>
              </w:rPr>
              <w:t>Сублицензиа</w:t>
            </w:r>
            <w:r w:rsidRPr="00C42D7D">
              <w:rPr>
                <w:sz w:val="22"/>
                <w:szCs w:val="22"/>
                <w:lang w:val="ru-RU"/>
              </w:rPr>
              <w:t>т»</w:t>
            </w:r>
          </w:p>
        </w:tc>
        <w:tc>
          <w:tcPr>
            <w:tcW w:w="7087" w:type="dxa"/>
          </w:tcPr>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 xml:space="preserve">означает </w:t>
            </w:r>
            <w:r w:rsidR="0021122B">
              <w:rPr>
                <w:sz w:val="22"/>
                <w:szCs w:val="22"/>
                <w:lang w:val="ru-RU"/>
              </w:rPr>
              <w:t>Сублицензиа</w:t>
            </w:r>
            <w:r w:rsidRPr="00C42D7D">
              <w:rPr>
                <w:sz w:val="22"/>
                <w:szCs w:val="22"/>
                <w:lang w:val="ru-RU"/>
              </w:rPr>
              <w:t>та, данные о котором содержатся в Согласии с Формой принятия Сублицензии, прилагаемом к настоящему документу и являющемся его частью.</w:t>
            </w:r>
          </w:p>
        </w:tc>
      </w:tr>
      <w:tr w:rsidR="003555B7" w:rsidRPr="00AC0CB4" w:rsidTr="00635691">
        <w:tc>
          <w:tcPr>
            <w:tcW w:w="2410" w:type="dxa"/>
          </w:tcPr>
          <w:p w:rsidR="003555B7" w:rsidRPr="00C42D7D" w:rsidRDefault="003555B7" w:rsidP="003555B7">
            <w:pPr>
              <w:widowControl/>
              <w:suppressLineNumbers/>
              <w:tabs>
                <w:tab w:val="left" w:pos="720"/>
                <w:tab w:val="left" w:pos="1440"/>
                <w:tab w:val="left" w:pos="2160"/>
              </w:tabs>
              <w:suppressAutoHyphens/>
              <w:spacing w:after="120"/>
              <w:jc w:val="both"/>
              <w:rPr>
                <w:sz w:val="22"/>
                <w:szCs w:val="22"/>
                <w:lang w:val="ru-RU"/>
              </w:rPr>
            </w:pPr>
            <w:r w:rsidRPr="00C42D7D">
              <w:rPr>
                <w:sz w:val="22"/>
                <w:szCs w:val="22"/>
                <w:lang w:val="ru-RU"/>
              </w:rPr>
              <w:t>«Защищенная сеть»</w:t>
            </w:r>
          </w:p>
        </w:tc>
        <w:tc>
          <w:tcPr>
            <w:tcW w:w="7087" w:type="dxa"/>
          </w:tcPr>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proofErr w:type="gramStart"/>
            <w:r w:rsidRPr="00C42D7D">
              <w:rPr>
                <w:bCs/>
                <w:sz w:val="22"/>
                <w:szCs w:val="22"/>
                <w:lang w:val="ru-RU"/>
              </w:rPr>
              <w:t xml:space="preserve">означает сеть (локальную или виртуальную с доступом через Интернет), доступ к которой разрешен только Уполномоченным пользователям, идентификационные данные которых подтверждаются </w:t>
            </w:r>
            <w:r w:rsidR="0021122B">
              <w:rPr>
                <w:bCs/>
                <w:sz w:val="22"/>
                <w:szCs w:val="22"/>
                <w:lang w:val="ru-RU"/>
              </w:rPr>
              <w:t>Сублицензиа</w:t>
            </w:r>
            <w:r w:rsidRPr="00C42D7D">
              <w:rPr>
                <w:bCs/>
                <w:sz w:val="22"/>
                <w:szCs w:val="22"/>
                <w:lang w:val="ru-RU"/>
              </w:rPr>
              <w:t xml:space="preserve">том во время подключения и регулярно после этого в соответствии с действующей процедурой, и поведение которых регулируется </w:t>
            </w:r>
            <w:r w:rsidR="0021122B">
              <w:rPr>
                <w:bCs/>
                <w:sz w:val="22"/>
                <w:szCs w:val="22"/>
                <w:lang w:val="ru-RU"/>
              </w:rPr>
              <w:t>Сублицензиа</w:t>
            </w:r>
            <w:r w:rsidRPr="00C42D7D">
              <w:rPr>
                <w:bCs/>
                <w:sz w:val="22"/>
                <w:szCs w:val="22"/>
                <w:lang w:val="ru-RU"/>
              </w:rPr>
              <w:t>том.</w:t>
            </w:r>
            <w:proofErr w:type="gramEnd"/>
            <w:r w:rsidRPr="00C42D7D">
              <w:rPr>
                <w:bCs/>
                <w:sz w:val="22"/>
                <w:szCs w:val="22"/>
                <w:lang w:val="ru-RU"/>
              </w:rPr>
              <w:t xml:space="preserve"> Любой кэш-сервер, другой сервер или сеть, доступ к которым может быть получен несанкционированными пользователями, не является Защищенной сетью для указанных целей</w:t>
            </w:r>
            <w:r w:rsidRPr="00C42D7D">
              <w:rPr>
                <w:sz w:val="22"/>
                <w:szCs w:val="22"/>
                <w:lang w:val="ru-RU"/>
              </w:rPr>
              <w:t>.</w:t>
            </w:r>
          </w:p>
        </w:tc>
      </w:tr>
    </w:tbl>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1.2.</w:t>
      </w:r>
      <w:r w:rsidRPr="00C42D7D">
        <w:rPr>
          <w:sz w:val="22"/>
          <w:szCs w:val="22"/>
          <w:lang w:val="ru-RU"/>
        </w:rPr>
        <w:tab/>
        <w:t>Заголовки статей настоящего Соглашения приведены только в справочных целях и не должны истолковываться как указание на смысл статей, к которым они относятся.</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1.3.</w:t>
      </w:r>
      <w:r w:rsidRPr="00C42D7D">
        <w:rPr>
          <w:sz w:val="22"/>
          <w:szCs w:val="22"/>
          <w:lang w:val="ru-RU"/>
        </w:rPr>
        <w:tab/>
        <w:t>В том случае, если это следует из контекста, слова в единственном числе относятся и к множественному числу и наоборот, а слова в мужском роде относятся и к женскому роду и наоборот.</w:t>
      </w:r>
    </w:p>
    <w:p w:rsidR="003555B7" w:rsidRPr="00C42D7D" w:rsidRDefault="003555B7" w:rsidP="003555B7">
      <w:pPr>
        <w:widowControl/>
        <w:suppressLineNumbers/>
        <w:tabs>
          <w:tab w:val="left" w:pos="720"/>
          <w:tab w:val="left" w:pos="1440"/>
          <w:tab w:val="left" w:pos="2160"/>
        </w:tabs>
        <w:suppressAutoHyphens/>
        <w:spacing w:after="120"/>
        <w:outlineLvl w:val="0"/>
        <w:rPr>
          <w:b/>
          <w:sz w:val="22"/>
          <w:szCs w:val="22"/>
          <w:lang w:val="ru-RU"/>
        </w:rPr>
      </w:pPr>
      <w:r w:rsidRPr="00C42D7D">
        <w:rPr>
          <w:b/>
          <w:sz w:val="22"/>
          <w:szCs w:val="22"/>
          <w:lang w:val="ru-RU"/>
        </w:rPr>
        <w:t>2.</w:t>
      </w:r>
      <w:r w:rsidRPr="00C42D7D">
        <w:rPr>
          <w:b/>
          <w:sz w:val="22"/>
          <w:szCs w:val="22"/>
          <w:lang w:val="ru-RU"/>
        </w:rPr>
        <w:tab/>
        <w:t>ПРЕДОСТАВЛЕНИЕ СУБЛИЦЕНЗИИ</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2.1.</w:t>
      </w:r>
      <w:r w:rsidRPr="00C42D7D">
        <w:rPr>
          <w:sz w:val="22"/>
          <w:szCs w:val="22"/>
          <w:lang w:val="ru-RU"/>
        </w:rPr>
        <w:tab/>
      </w:r>
      <w:r w:rsidR="00635691">
        <w:rPr>
          <w:sz w:val="22"/>
          <w:szCs w:val="22"/>
          <w:lang w:val="ru-RU"/>
        </w:rPr>
        <w:t xml:space="preserve">БИБЛИОТЕКА </w:t>
      </w:r>
      <w:r w:rsidR="00D72283" w:rsidRPr="00C42D7D">
        <w:rPr>
          <w:sz w:val="22"/>
          <w:szCs w:val="22"/>
          <w:lang w:val="ru-RU"/>
        </w:rPr>
        <w:t xml:space="preserve"> </w:t>
      </w:r>
      <w:r w:rsidRPr="00C42D7D">
        <w:rPr>
          <w:sz w:val="22"/>
          <w:szCs w:val="22"/>
          <w:lang w:val="ru-RU"/>
        </w:rPr>
        <w:t xml:space="preserve">настоящим предоставляет </w:t>
      </w:r>
      <w:r w:rsidR="0021122B">
        <w:rPr>
          <w:sz w:val="22"/>
          <w:szCs w:val="22"/>
          <w:lang w:val="ru-RU"/>
        </w:rPr>
        <w:t>Сублицензиа</w:t>
      </w:r>
      <w:r w:rsidRPr="00C42D7D">
        <w:rPr>
          <w:sz w:val="22"/>
          <w:szCs w:val="22"/>
          <w:lang w:val="ru-RU"/>
        </w:rPr>
        <w:t xml:space="preserve">ту неисключительную </w:t>
      </w:r>
      <w:r w:rsidR="00583576">
        <w:rPr>
          <w:sz w:val="22"/>
          <w:szCs w:val="22"/>
          <w:lang w:val="ru-RU"/>
        </w:rPr>
        <w:t xml:space="preserve">и </w:t>
      </w:r>
      <w:r w:rsidRPr="00C42D7D">
        <w:rPr>
          <w:sz w:val="22"/>
          <w:szCs w:val="22"/>
          <w:lang w:val="ru-RU"/>
        </w:rPr>
        <w:t xml:space="preserve">не подлежащую передаче Сублицензию на право доступа </w:t>
      </w:r>
      <w:r w:rsidR="00583576">
        <w:rPr>
          <w:sz w:val="22"/>
          <w:szCs w:val="22"/>
          <w:lang w:val="ru-RU"/>
        </w:rPr>
        <w:t xml:space="preserve">к базе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 xml:space="preserve">и разрешает Уполномоченным пользователям осуществлять доступ </w:t>
      </w:r>
      <w:r w:rsidR="00583576">
        <w:rPr>
          <w:sz w:val="22"/>
          <w:szCs w:val="22"/>
          <w:lang w:val="ru-RU"/>
        </w:rPr>
        <w:t xml:space="preserve">к базе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 xml:space="preserve">и использовать </w:t>
      </w:r>
      <w:r w:rsidR="00583576">
        <w:rPr>
          <w:sz w:val="22"/>
          <w:szCs w:val="22"/>
          <w:lang w:val="ru-RU"/>
        </w:rPr>
        <w:t>ее</w:t>
      </w:r>
      <w:r w:rsidRPr="00C42D7D">
        <w:rPr>
          <w:sz w:val="22"/>
          <w:szCs w:val="22"/>
          <w:lang w:val="ru-RU"/>
        </w:rPr>
        <w:t xml:space="preserve"> в течение срока действия настоящего Соглашения посредством Защищенной сети только в Образовательных целях.</w:t>
      </w:r>
    </w:p>
    <w:p w:rsidR="003555B7" w:rsidRPr="00C42D7D" w:rsidRDefault="003555B7" w:rsidP="003555B7">
      <w:pPr>
        <w:widowControl/>
        <w:suppressLineNumbers/>
        <w:tabs>
          <w:tab w:val="left" w:pos="720"/>
          <w:tab w:val="left" w:pos="1440"/>
          <w:tab w:val="left" w:pos="2160"/>
        </w:tabs>
        <w:suppressAutoHyphens/>
        <w:spacing w:after="120"/>
        <w:outlineLvl w:val="0"/>
        <w:rPr>
          <w:b/>
          <w:sz w:val="22"/>
          <w:szCs w:val="22"/>
          <w:lang w:val="ru-RU"/>
        </w:rPr>
      </w:pPr>
      <w:r w:rsidRPr="00C42D7D">
        <w:rPr>
          <w:b/>
          <w:sz w:val="22"/>
          <w:szCs w:val="22"/>
          <w:lang w:val="ru-RU"/>
        </w:rPr>
        <w:t>3.</w:t>
      </w:r>
      <w:r w:rsidRPr="00C42D7D">
        <w:rPr>
          <w:b/>
          <w:sz w:val="22"/>
          <w:szCs w:val="22"/>
          <w:lang w:val="ru-RU"/>
        </w:rPr>
        <w:tab/>
        <w:t xml:space="preserve">ИСПОЛЬЗОВАНИЕ </w:t>
      </w:r>
      <w:r w:rsidR="00583576">
        <w:rPr>
          <w:b/>
          <w:sz w:val="22"/>
          <w:szCs w:val="22"/>
          <w:lang w:val="ru-RU"/>
        </w:rPr>
        <w:t>БАЗЫ ДАННЫХ</w:t>
      </w:r>
      <w:r w:rsidR="00583576" w:rsidRPr="00583576">
        <w:rPr>
          <w:sz w:val="22"/>
          <w:szCs w:val="22"/>
          <w:lang w:val="ru-RU"/>
        </w:rPr>
        <w:t xml:space="preserve"> </w:t>
      </w:r>
      <w:r w:rsidR="00583576" w:rsidRPr="00583576">
        <w:rPr>
          <w:b/>
          <w:sz w:val="22"/>
          <w:szCs w:val="22"/>
        </w:rPr>
        <w:t>THIEME</w:t>
      </w:r>
      <w:r w:rsidR="00583576" w:rsidRPr="00583576">
        <w:rPr>
          <w:b/>
          <w:sz w:val="22"/>
          <w:szCs w:val="22"/>
          <w:lang w:val="ru-RU"/>
        </w:rPr>
        <w:t xml:space="preserve"> </w:t>
      </w:r>
      <w:r w:rsidR="00583576" w:rsidRPr="00583576">
        <w:rPr>
          <w:b/>
          <w:sz w:val="22"/>
          <w:szCs w:val="22"/>
        </w:rPr>
        <w:t>Chemistry</w:t>
      </w:r>
      <w:r w:rsidR="00583576" w:rsidRPr="00583576">
        <w:rPr>
          <w:b/>
          <w:sz w:val="22"/>
          <w:szCs w:val="22"/>
          <w:lang w:val="ru-RU"/>
        </w:rPr>
        <w:t xml:space="preserve"> </w:t>
      </w:r>
      <w:r w:rsidR="00583576" w:rsidRPr="00583576">
        <w:rPr>
          <w:b/>
          <w:sz w:val="22"/>
          <w:szCs w:val="22"/>
        </w:rPr>
        <w:t>Package</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3.1.</w:t>
      </w:r>
      <w:r w:rsidRPr="00C42D7D">
        <w:rPr>
          <w:sz w:val="22"/>
          <w:szCs w:val="22"/>
          <w:lang w:val="ru-RU"/>
        </w:rPr>
        <w:tab/>
        <w:t xml:space="preserve">В течение срока действия настоящего Соглашения </w:t>
      </w:r>
      <w:r w:rsidR="0021122B">
        <w:rPr>
          <w:sz w:val="22"/>
          <w:szCs w:val="22"/>
          <w:lang w:val="ru-RU"/>
        </w:rPr>
        <w:t>Суб</w:t>
      </w:r>
      <w:r w:rsidR="00635691">
        <w:rPr>
          <w:sz w:val="22"/>
          <w:szCs w:val="22"/>
          <w:lang w:val="ru-RU"/>
        </w:rPr>
        <w:t>лицензиат</w:t>
      </w:r>
      <w:r w:rsidR="00D72283" w:rsidRPr="00C42D7D">
        <w:rPr>
          <w:sz w:val="22"/>
          <w:szCs w:val="22"/>
          <w:lang w:val="ru-RU"/>
        </w:rPr>
        <w:t xml:space="preserve"> </w:t>
      </w:r>
      <w:r w:rsidRPr="00C42D7D">
        <w:rPr>
          <w:sz w:val="22"/>
          <w:szCs w:val="22"/>
          <w:lang w:val="ru-RU"/>
        </w:rPr>
        <w:t>только в Образовательных целях имеет право:</w:t>
      </w:r>
    </w:p>
    <w:p w:rsidR="003555B7" w:rsidRPr="00C42D7D" w:rsidRDefault="003555B7" w:rsidP="003555B7">
      <w:pPr>
        <w:widowControl/>
        <w:suppressLineNumbers/>
        <w:tabs>
          <w:tab w:val="left" w:pos="720"/>
          <w:tab w:val="left" w:pos="2160"/>
        </w:tabs>
        <w:suppressAutoHyphens/>
        <w:spacing w:after="120"/>
        <w:ind w:left="720"/>
        <w:rPr>
          <w:sz w:val="22"/>
          <w:szCs w:val="22"/>
          <w:lang w:val="ru-RU"/>
        </w:rPr>
      </w:pPr>
      <w:r w:rsidRPr="00C42D7D">
        <w:rPr>
          <w:sz w:val="22"/>
          <w:szCs w:val="22"/>
          <w:lang w:val="ru-RU"/>
        </w:rPr>
        <w:t xml:space="preserve">3.1.1. предоставлять Уполномоченным пользователям комплексный доступ и каталоги авторов статей, названий статей и ключевых слов по </w:t>
      </w:r>
      <w:r w:rsidR="0021122B" w:rsidRPr="0021122B">
        <w:rPr>
          <w:sz w:val="22"/>
          <w:szCs w:val="22"/>
          <w:lang w:val="ru-RU"/>
        </w:rPr>
        <w:t>баз</w:t>
      </w:r>
      <w:r w:rsidR="0021122B">
        <w:rPr>
          <w:sz w:val="22"/>
          <w:szCs w:val="22"/>
          <w:lang w:val="ru-RU"/>
        </w:rPr>
        <w:t>е</w:t>
      </w:r>
      <w:r w:rsidR="0021122B" w:rsidRPr="0021122B">
        <w:rPr>
          <w:sz w:val="22"/>
          <w:szCs w:val="22"/>
          <w:lang w:val="ru-RU"/>
        </w:rPr>
        <w:t xml:space="preserve"> данных THIEME </w:t>
      </w:r>
      <w:proofErr w:type="spellStart"/>
      <w:r w:rsidR="0021122B" w:rsidRPr="0021122B">
        <w:rPr>
          <w:sz w:val="22"/>
          <w:szCs w:val="22"/>
          <w:lang w:val="ru-RU"/>
        </w:rPr>
        <w:t>Chemistry</w:t>
      </w:r>
      <w:proofErr w:type="spellEnd"/>
      <w:r w:rsidR="0021122B" w:rsidRPr="0021122B">
        <w:rPr>
          <w:sz w:val="22"/>
          <w:szCs w:val="22"/>
          <w:lang w:val="ru-RU"/>
        </w:rPr>
        <w:t xml:space="preserve"> </w:t>
      </w:r>
      <w:proofErr w:type="spellStart"/>
      <w:r w:rsidR="0021122B" w:rsidRPr="0021122B">
        <w:rPr>
          <w:sz w:val="22"/>
          <w:szCs w:val="22"/>
          <w:lang w:val="ru-RU"/>
        </w:rPr>
        <w:t>Package</w:t>
      </w:r>
      <w:proofErr w:type="spellEnd"/>
      <w:r w:rsidRPr="00C42D7D">
        <w:rPr>
          <w:sz w:val="22"/>
          <w:szCs w:val="22"/>
          <w:lang w:val="ru-RU"/>
        </w:rPr>
        <w:t>, а также всем другим аналогичным материалам (других издателей), на которые имеется лицензия;</w:t>
      </w:r>
    </w:p>
    <w:p w:rsidR="003555B7" w:rsidRPr="00C42D7D" w:rsidRDefault="003555B7" w:rsidP="003555B7">
      <w:pPr>
        <w:widowControl/>
        <w:suppressLineNumbers/>
        <w:tabs>
          <w:tab w:val="left" w:pos="720"/>
          <w:tab w:val="left" w:pos="2160"/>
        </w:tabs>
        <w:suppressAutoHyphens/>
        <w:spacing w:after="120"/>
        <w:ind w:left="720"/>
        <w:rPr>
          <w:sz w:val="22"/>
          <w:szCs w:val="22"/>
          <w:lang w:val="ru-RU"/>
        </w:rPr>
      </w:pPr>
      <w:r w:rsidRPr="00C42D7D">
        <w:rPr>
          <w:sz w:val="22"/>
          <w:szCs w:val="22"/>
          <w:lang w:val="ru-RU"/>
        </w:rPr>
        <w:t>3.1.2. предоставлять единичные экземпляры распечатанных или электронных копий отдельных статей отдельным Уполномоченным пользователям по их просьбе;</w:t>
      </w:r>
    </w:p>
    <w:p w:rsidR="003555B7" w:rsidRPr="00C42D7D" w:rsidRDefault="003555B7" w:rsidP="003555B7">
      <w:pPr>
        <w:widowControl/>
        <w:suppressLineNumbers/>
        <w:tabs>
          <w:tab w:val="left" w:pos="720"/>
          <w:tab w:val="left" w:pos="2160"/>
        </w:tabs>
        <w:suppressAutoHyphens/>
        <w:spacing w:after="120"/>
        <w:ind w:left="720"/>
        <w:rPr>
          <w:sz w:val="22"/>
          <w:szCs w:val="22"/>
          <w:lang w:val="ru-RU"/>
        </w:rPr>
      </w:pPr>
      <w:r w:rsidRPr="00C42D7D">
        <w:rPr>
          <w:sz w:val="22"/>
          <w:szCs w:val="22"/>
          <w:lang w:val="ru-RU"/>
        </w:rPr>
        <w:t xml:space="preserve">3.1.3. разрешать Уполномоченным пользователям доступ </w:t>
      </w:r>
      <w:r w:rsidR="00583576">
        <w:rPr>
          <w:sz w:val="22"/>
          <w:szCs w:val="22"/>
          <w:lang w:val="ru-RU"/>
        </w:rPr>
        <w:t xml:space="preserve">к базе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посредством Защищенной сети для поиска определенных частей этих материалов, их просмотра, извлечения, вывода на экран и иного использования;</w:t>
      </w:r>
    </w:p>
    <w:p w:rsidR="0004256C" w:rsidRPr="00C42D7D" w:rsidRDefault="003555B7" w:rsidP="0004256C">
      <w:pPr>
        <w:widowControl/>
        <w:suppressLineNumbers/>
        <w:tabs>
          <w:tab w:val="left" w:pos="720"/>
          <w:tab w:val="left" w:pos="2160"/>
        </w:tabs>
        <w:suppressAutoHyphens/>
        <w:spacing w:after="120"/>
        <w:ind w:left="720"/>
        <w:rPr>
          <w:sz w:val="22"/>
          <w:szCs w:val="22"/>
          <w:lang w:val="ru-RU"/>
        </w:rPr>
      </w:pPr>
      <w:r w:rsidRPr="00C42D7D">
        <w:rPr>
          <w:sz w:val="22"/>
          <w:szCs w:val="22"/>
          <w:lang w:val="ru-RU"/>
        </w:rPr>
        <w:t xml:space="preserve">3.1.4. </w:t>
      </w:r>
      <w:r w:rsidR="0004256C" w:rsidRPr="00C42D7D">
        <w:rPr>
          <w:sz w:val="22"/>
          <w:szCs w:val="22"/>
          <w:lang w:val="ru-RU"/>
        </w:rPr>
        <w:t xml:space="preserve">разрешать Уполномоченным пользователям осуществлять электронное </w:t>
      </w:r>
      <w:r w:rsidR="0004256C">
        <w:rPr>
          <w:sz w:val="22"/>
          <w:szCs w:val="22"/>
          <w:lang w:val="ru-RU"/>
        </w:rPr>
        <w:t>сохранение</w:t>
      </w:r>
      <w:r w:rsidR="0004256C" w:rsidRPr="00C42D7D">
        <w:rPr>
          <w:sz w:val="22"/>
          <w:szCs w:val="22"/>
          <w:lang w:val="ru-RU"/>
        </w:rPr>
        <w:t xml:space="preserve"> частей </w:t>
      </w:r>
      <w:r w:rsidR="0004256C">
        <w:rPr>
          <w:sz w:val="22"/>
          <w:szCs w:val="22"/>
          <w:lang w:val="ru-RU"/>
        </w:rPr>
        <w:t xml:space="preserve">базы данных THIEME </w:t>
      </w:r>
      <w:proofErr w:type="spellStart"/>
      <w:r w:rsidR="0004256C">
        <w:rPr>
          <w:sz w:val="22"/>
          <w:szCs w:val="22"/>
          <w:lang w:val="ru-RU"/>
        </w:rPr>
        <w:t>Chemistry</w:t>
      </w:r>
      <w:proofErr w:type="spellEnd"/>
      <w:r w:rsidR="0004256C">
        <w:rPr>
          <w:sz w:val="22"/>
          <w:szCs w:val="22"/>
          <w:lang w:val="ru-RU"/>
        </w:rPr>
        <w:t xml:space="preserve"> </w:t>
      </w:r>
      <w:proofErr w:type="spellStart"/>
      <w:r w:rsidR="0004256C">
        <w:rPr>
          <w:sz w:val="22"/>
          <w:szCs w:val="22"/>
          <w:lang w:val="ru-RU"/>
        </w:rPr>
        <w:t>Package</w:t>
      </w:r>
      <w:proofErr w:type="spellEnd"/>
      <w:r w:rsidR="0004256C">
        <w:rPr>
          <w:sz w:val="22"/>
          <w:szCs w:val="22"/>
          <w:lang w:val="ru-RU"/>
        </w:rPr>
        <w:t xml:space="preserve"> </w:t>
      </w:r>
      <w:r w:rsidR="0004256C" w:rsidRPr="00C42D7D">
        <w:rPr>
          <w:sz w:val="22"/>
          <w:szCs w:val="22"/>
          <w:lang w:val="ru-RU"/>
        </w:rPr>
        <w:t>для индивидуального или личного использования;</w:t>
      </w:r>
    </w:p>
    <w:p w:rsidR="003555B7" w:rsidRPr="00C42D7D" w:rsidRDefault="0004256C" w:rsidP="003555B7">
      <w:pPr>
        <w:widowControl/>
        <w:suppressLineNumbers/>
        <w:tabs>
          <w:tab w:val="left" w:pos="720"/>
          <w:tab w:val="left" w:pos="2160"/>
        </w:tabs>
        <w:suppressAutoHyphens/>
        <w:spacing w:after="120"/>
        <w:ind w:left="720"/>
        <w:rPr>
          <w:sz w:val="22"/>
          <w:szCs w:val="22"/>
          <w:lang w:val="ru-RU"/>
        </w:rPr>
      </w:pPr>
      <w:r>
        <w:rPr>
          <w:sz w:val="22"/>
          <w:szCs w:val="22"/>
          <w:lang w:val="ru-RU"/>
        </w:rPr>
        <w:t>3</w:t>
      </w:r>
      <w:r w:rsidRPr="00C42D7D">
        <w:rPr>
          <w:sz w:val="22"/>
          <w:szCs w:val="22"/>
          <w:lang w:val="ru-RU"/>
        </w:rPr>
        <w:t>.1.5</w:t>
      </w:r>
      <w:r>
        <w:rPr>
          <w:sz w:val="22"/>
          <w:szCs w:val="22"/>
          <w:lang w:val="ru-RU"/>
        </w:rPr>
        <w:t>.</w:t>
      </w:r>
      <w:r w:rsidR="003555B7" w:rsidRPr="00C42D7D">
        <w:rPr>
          <w:sz w:val="22"/>
          <w:szCs w:val="22"/>
          <w:lang w:val="ru-RU"/>
        </w:rPr>
        <w:t xml:space="preserve">разрешать Уполномоченным пользователям распечатывать единичные копии частей </w:t>
      </w:r>
      <w:r w:rsidR="00D30A65">
        <w:rPr>
          <w:sz w:val="22"/>
          <w:szCs w:val="22"/>
          <w:lang w:val="ru-RU"/>
        </w:rPr>
        <w:t xml:space="preserve">базы данных THIEME </w:t>
      </w:r>
      <w:proofErr w:type="spellStart"/>
      <w:r w:rsidR="00D30A65">
        <w:rPr>
          <w:sz w:val="22"/>
          <w:szCs w:val="22"/>
          <w:lang w:val="ru-RU"/>
        </w:rPr>
        <w:t>Chemistry</w:t>
      </w:r>
      <w:proofErr w:type="spellEnd"/>
      <w:r w:rsidR="00D30A65">
        <w:rPr>
          <w:sz w:val="22"/>
          <w:szCs w:val="22"/>
          <w:lang w:val="ru-RU"/>
        </w:rPr>
        <w:t xml:space="preserve"> </w:t>
      </w:r>
      <w:proofErr w:type="spellStart"/>
      <w:r w:rsidR="00D30A65">
        <w:rPr>
          <w:sz w:val="22"/>
          <w:szCs w:val="22"/>
          <w:lang w:val="ru-RU"/>
        </w:rPr>
        <w:t>Package</w:t>
      </w:r>
      <w:proofErr w:type="spellEnd"/>
      <w:r w:rsidR="003555B7" w:rsidRPr="00C42D7D">
        <w:rPr>
          <w:sz w:val="22"/>
          <w:szCs w:val="22"/>
          <w:lang w:val="ru-RU"/>
        </w:rPr>
        <w:t>;</w:t>
      </w:r>
    </w:p>
    <w:p w:rsidR="003555B7" w:rsidRPr="00C42D7D" w:rsidRDefault="003555B7" w:rsidP="003555B7">
      <w:pPr>
        <w:widowControl/>
        <w:suppressLineNumbers/>
        <w:tabs>
          <w:tab w:val="left" w:pos="720"/>
          <w:tab w:val="left" w:pos="2160"/>
        </w:tabs>
        <w:suppressAutoHyphens/>
        <w:spacing w:after="120"/>
        <w:ind w:left="720"/>
        <w:rPr>
          <w:sz w:val="22"/>
          <w:szCs w:val="22"/>
          <w:lang w:val="ru-RU"/>
        </w:rPr>
      </w:pPr>
      <w:r w:rsidRPr="00C42D7D">
        <w:rPr>
          <w:sz w:val="22"/>
          <w:szCs w:val="22"/>
          <w:lang w:val="ru-RU"/>
        </w:rPr>
        <w:t xml:space="preserve">3.1.6. разрешать Уполномоченным пользователям включать части </w:t>
      </w:r>
      <w:r w:rsidR="00583576">
        <w:rPr>
          <w:sz w:val="22"/>
          <w:szCs w:val="22"/>
          <w:lang w:val="ru-RU"/>
        </w:rPr>
        <w:t xml:space="preserve">базы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 xml:space="preserve">в распечатанные или электронные подборки учебных материалов или </w:t>
      </w:r>
      <w:proofErr w:type="spellStart"/>
      <w:r w:rsidRPr="00C42D7D">
        <w:rPr>
          <w:sz w:val="22"/>
          <w:szCs w:val="22"/>
          <w:lang w:val="ru-RU"/>
        </w:rPr>
        <w:lastRenderedPageBreak/>
        <w:t>мильтимедийные</w:t>
      </w:r>
      <w:proofErr w:type="spellEnd"/>
      <w:r w:rsidRPr="00C42D7D">
        <w:rPr>
          <w:sz w:val="22"/>
          <w:szCs w:val="22"/>
          <w:lang w:val="ru-RU"/>
        </w:rPr>
        <w:t xml:space="preserve"> работы для их использования Уполномоченными пользователями в ходе обучения. Каждый материал должен иметь соответствующую ссылку на источник, содержать наименование и указание на владельца авторского права. Электронные копии таких материалов должны немедленно удаляться по окончании действия настоящего Соглашения. Уполномоченным пользователям также может быть предложены подборки учебных материалов в неэлектронном тактильном виде, отпечатанным, например, шрифтом Брайля;</w:t>
      </w:r>
    </w:p>
    <w:p w:rsidR="003555B7" w:rsidRPr="00C42D7D" w:rsidRDefault="003555B7" w:rsidP="003555B7">
      <w:pPr>
        <w:widowControl/>
        <w:suppressLineNumbers/>
        <w:tabs>
          <w:tab w:val="left" w:pos="720"/>
          <w:tab w:val="left" w:pos="2160"/>
        </w:tabs>
        <w:suppressAutoHyphens/>
        <w:spacing w:after="120"/>
        <w:ind w:left="720"/>
        <w:rPr>
          <w:sz w:val="22"/>
          <w:szCs w:val="22"/>
          <w:lang w:val="ru-RU"/>
        </w:rPr>
      </w:pPr>
      <w:r w:rsidRPr="00C42D7D">
        <w:rPr>
          <w:sz w:val="22"/>
          <w:szCs w:val="22"/>
          <w:lang w:val="ru-RU"/>
        </w:rPr>
        <w:t xml:space="preserve">3.1.7. разрешать Уполномоченным пользователям объединять части </w:t>
      </w:r>
      <w:r w:rsidR="0004256C">
        <w:rPr>
          <w:sz w:val="22"/>
          <w:szCs w:val="22"/>
          <w:lang w:val="ru-RU"/>
        </w:rPr>
        <w:t>б</w:t>
      </w:r>
      <w:r w:rsidR="00583576">
        <w:rPr>
          <w:sz w:val="22"/>
          <w:szCs w:val="22"/>
          <w:lang w:val="ru-RU"/>
        </w:rPr>
        <w:t xml:space="preserve">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 xml:space="preserve">в распечатанном или электронном виде в подборки, сборники и диссертации, включая копии диссертаций для личного использования и размещения в библиотеке, если такое использование соответствует обычной практике </w:t>
      </w:r>
      <w:r w:rsidR="0021122B">
        <w:rPr>
          <w:sz w:val="22"/>
          <w:szCs w:val="22"/>
          <w:lang w:val="ru-RU"/>
        </w:rPr>
        <w:t>Сублицензиа</w:t>
      </w:r>
      <w:r w:rsidRPr="00C42D7D">
        <w:rPr>
          <w:sz w:val="22"/>
          <w:szCs w:val="22"/>
          <w:lang w:val="ru-RU"/>
        </w:rPr>
        <w:t>та. Каждый документ, являющийся частью таких материалов, должен сопровождаться соответствующими данными, подтверждающими его принадлежность и использование Материалов должно осуществляться в соответствии с международным законодательством об авторском праве;</w:t>
      </w:r>
    </w:p>
    <w:p w:rsidR="003555B7" w:rsidRPr="00C42D7D" w:rsidRDefault="003555B7" w:rsidP="003555B7">
      <w:pPr>
        <w:pStyle w:val="20"/>
        <w:suppressLineNumbers/>
        <w:tabs>
          <w:tab w:val="clear" w:pos="1440"/>
        </w:tabs>
        <w:suppressAutoHyphens/>
        <w:spacing w:after="120"/>
        <w:ind w:firstLine="0"/>
        <w:rPr>
          <w:sz w:val="22"/>
          <w:szCs w:val="22"/>
          <w:lang w:val="ru-RU"/>
        </w:rPr>
      </w:pPr>
      <w:r w:rsidRPr="00C42D7D">
        <w:rPr>
          <w:sz w:val="22"/>
          <w:szCs w:val="22"/>
          <w:lang w:val="ru-RU"/>
        </w:rPr>
        <w:t xml:space="preserve">3.1.8. предоставлять любому Уполномоченному пользователю другой библиотеки, находящейся только в пределах страны </w:t>
      </w:r>
      <w:r w:rsidR="0021122B">
        <w:rPr>
          <w:sz w:val="22"/>
          <w:szCs w:val="22"/>
          <w:lang w:val="ru-RU"/>
        </w:rPr>
        <w:t>Сублицензиа</w:t>
      </w:r>
      <w:r w:rsidRPr="00C42D7D">
        <w:rPr>
          <w:sz w:val="22"/>
          <w:szCs w:val="22"/>
          <w:lang w:val="ru-RU"/>
        </w:rPr>
        <w:t xml:space="preserve">та, (по почте, факсу или через безопасные средства передачи электронных данных с использованием </w:t>
      </w:r>
      <w:r w:rsidRPr="00C42D7D">
        <w:rPr>
          <w:sz w:val="22"/>
          <w:szCs w:val="22"/>
        </w:rPr>
        <w:t>Ariel</w:t>
      </w:r>
      <w:r w:rsidRPr="00C42D7D">
        <w:rPr>
          <w:sz w:val="22"/>
          <w:szCs w:val="22"/>
          <w:lang w:val="ru-RU"/>
        </w:rPr>
        <w:t xml:space="preserve"> или его эквивалента в виде электронных файлов, подлежащих немедленному уничтожению после их распечатки) единственную бумажную копию любого электронного оригинала любого отдельного документа. Подобный межбиблиотечный обмен должен осуществляться в соответствии с требованиями </w:t>
      </w:r>
      <w:r w:rsidRPr="00C42D7D">
        <w:rPr>
          <w:sz w:val="22"/>
          <w:szCs w:val="22"/>
          <w:lang w:val="en-US"/>
        </w:rPr>
        <w:t>CONTU</w:t>
      </w:r>
      <w:r w:rsidRPr="00C42D7D">
        <w:rPr>
          <w:sz w:val="22"/>
          <w:szCs w:val="22"/>
          <w:lang w:val="ru-RU"/>
        </w:rPr>
        <w:t>.</w:t>
      </w:r>
    </w:p>
    <w:p w:rsidR="003555B7" w:rsidRPr="00C42D7D" w:rsidRDefault="003555B7" w:rsidP="003555B7">
      <w:pPr>
        <w:widowControl/>
        <w:suppressLineNumbers/>
        <w:tabs>
          <w:tab w:val="left" w:pos="720"/>
          <w:tab w:val="left" w:pos="1440"/>
          <w:tab w:val="left" w:pos="2160"/>
        </w:tabs>
        <w:suppressAutoHyphens/>
        <w:spacing w:after="120"/>
        <w:ind w:left="720"/>
        <w:rPr>
          <w:sz w:val="22"/>
          <w:szCs w:val="22"/>
          <w:lang w:val="ru-RU"/>
        </w:rPr>
      </w:pPr>
      <w:r w:rsidRPr="00C42D7D">
        <w:rPr>
          <w:sz w:val="22"/>
          <w:szCs w:val="22"/>
          <w:lang w:val="ru-RU"/>
        </w:rPr>
        <w:t xml:space="preserve">3.1.9. выводить отдельные части </w:t>
      </w:r>
      <w:r w:rsidR="0004256C">
        <w:rPr>
          <w:sz w:val="22"/>
          <w:szCs w:val="22"/>
          <w:lang w:val="ru-RU"/>
        </w:rPr>
        <w:t>б</w:t>
      </w:r>
      <w:r w:rsidR="00583576">
        <w:rPr>
          <w:sz w:val="22"/>
          <w:szCs w:val="22"/>
          <w:lang w:val="ru-RU"/>
        </w:rPr>
        <w:t xml:space="preserve">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 xml:space="preserve">на экран, скачивать и распечатывать их в целях содействия распространению </w:t>
      </w:r>
      <w:r w:rsidR="00D30A65">
        <w:rPr>
          <w:sz w:val="22"/>
          <w:szCs w:val="22"/>
          <w:lang w:val="ru-RU"/>
        </w:rPr>
        <w:t xml:space="preserve">базы данных THIEME </w:t>
      </w:r>
      <w:proofErr w:type="spellStart"/>
      <w:r w:rsidR="00D30A65">
        <w:rPr>
          <w:sz w:val="22"/>
          <w:szCs w:val="22"/>
          <w:lang w:val="ru-RU"/>
        </w:rPr>
        <w:t>Chemistry</w:t>
      </w:r>
      <w:proofErr w:type="spellEnd"/>
      <w:r w:rsidR="00D30A65">
        <w:rPr>
          <w:sz w:val="22"/>
          <w:szCs w:val="22"/>
          <w:lang w:val="ru-RU"/>
        </w:rPr>
        <w:t xml:space="preserve"> </w:t>
      </w:r>
      <w:proofErr w:type="spellStart"/>
      <w:r w:rsidR="00D30A65">
        <w:rPr>
          <w:sz w:val="22"/>
          <w:szCs w:val="22"/>
          <w:lang w:val="ru-RU"/>
        </w:rPr>
        <w:t>Package</w:t>
      </w:r>
      <w:proofErr w:type="spellEnd"/>
      <w:r w:rsidRPr="00C42D7D">
        <w:rPr>
          <w:sz w:val="22"/>
          <w:szCs w:val="22"/>
          <w:lang w:val="ru-RU"/>
        </w:rPr>
        <w:t>, апробации продукта или обучения Уполномоченных пользователей;</w:t>
      </w:r>
    </w:p>
    <w:p w:rsidR="003555B7" w:rsidRPr="00C42D7D" w:rsidRDefault="003555B7" w:rsidP="003555B7">
      <w:pPr>
        <w:widowControl/>
        <w:suppressLineNumbers/>
        <w:tabs>
          <w:tab w:val="left" w:pos="720"/>
          <w:tab w:val="left" w:pos="1440"/>
          <w:tab w:val="left" w:pos="2160"/>
        </w:tabs>
        <w:suppressAutoHyphens/>
        <w:spacing w:after="120"/>
        <w:ind w:left="720"/>
        <w:rPr>
          <w:sz w:val="22"/>
          <w:szCs w:val="22"/>
          <w:lang w:val="ru-RU"/>
        </w:rPr>
      </w:pPr>
      <w:r w:rsidRPr="00C42D7D">
        <w:rPr>
          <w:sz w:val="22"/>
          <w:szCs w:val="22"/>
          <w:lang w:val="ru-RU"/>
        </w:rPr>
        <w:t xml:space="preserve">3.1.10. открыто представлять и использовать части </w:t>
      </w:r>
      <w:r w:rsidR="00583576">
        <w:rPr>
          <w:sz w:val="22"/>
          <w:szCs w:val="22"/>
          <w:lang w:val="ru-RU"/>
        </w:rPr>
        <w:t xml:space="preserve">Базы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в ходе профессиональной деятельности;</w:t>
      </w:r>
    </w:p>
    <w:p w:rsidR="003555B7" w:rsidRPr="00C42D7D" w:rsidRDefault="003555B7" w:rsidP="003555B7">
      <w:pPr>
        <w:widowControl/>
        <w:suppressLineNumbers/>
        <w:tabs>
          <w:tab w:val="left" w:pos="720"/>
          <w:tab w:val="left" w:pos="1440"/>
          <w:tab w:val="left" w:pos="2160"/>
        </w:tabs>
        <w:suppressAutoHyphens/>
        <w:spacing w:after="120"/>
        <w:ind w:left="720"/>
        <w:rPr>
          <w:sz w:val="22"/>
          <w:szCs w:val="22"/>
          <w:lang w:val="ru-RU"/>
        </w:rPr>
      </w:pPr>
      <w:r w:rsidRPr="00C42D7D">
        <w:rPr>
          <w:sz w:val="22"/>
          <w:szCs w:val="22"/>
          <w:lang w:val="ru-RU"/>
        </w:rPr>
        <w:t xml:space="preserve">3.1.11. делать такое количество копий материалов, используемых в рамках сетевого обучения, которое может потребоваться в целях использования </w:t>
      </w:r>
      <w:r w:rsidR="00583576">
        <w:rPr>
          <w:sz w:val="22"/>
          <w:szCs w:val="22"/>
          <w:lang w:val="ru-RU"/>
        </w:rPr>
        <w:t xml:space="preserve">Базы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в соответствии с настоящим Соглашением.</w:t>
      </w:r>
    </w:p>
    <w:p w:rsidR="003555B7" w:rsidRPr="00C42D7D" w:rsidRDefault="003555B7" w:rsidP="003555B7">
      <w:pPr>
        <w:widowControl/>
        <w:suppressLineNumbers/>
        <w:tabs>
          <w:tab w:val="left" w:pos="720"/>
          <w:tab w:val="left" w:pos="1440"/>
          <w:tab w:val="left" w:pos="2160"/>
        </w:tabs>
        <w:suppressAutoHyphens/>
        <w:spacing w:after="120"/>
        <w:ind w:left="720" w:hanging="720"/>
        <w:outlineLvl w:val="0"/>
        <w:rPr>
          <w:b/>
          <w:sz w:val="22"/>
          <w:szCs w:val="22"/>
          <w:lang w:val="ru-RU"/>
        </w:rPr>
      </w:pPr>
      <w:r w:rsidRPr="00C42D7D">
        <w:rPr>
          <w:b/>
          <w:sz w:val="22"/>
          <w:szCs w:val="22"/>
          <w:lang w:val="ru-RU"/>
        </w:rPr>
        <w:t>4.</w:t>
      </w:r>
      <w:r w:rsidRPr="00C42D7D">
        <w:rPr>
          <w:b/>
          <w:sz w:val="22"/>
          <w:szCs w:val="22"/>
          <w:lang w:val="ru-RU"/>
        </w:rPr>
        <w:tab/>
        <w:t>ОГРАНИЧЕНИЯ</w:t>
      </w:r>
    </w:p>
    <w:p w:rsidR="003555B7" w:rsidRPr="00C42D7D" w:rsidRDefault="003555B7" w:rsidP="003555B7">
      <w:pPr>
        <w:widowControl/>
        <w:suppressLineNumbers/>
        <w:tabs>
          <w:tab w:val="left" w:pos="720"/>
          <w:tab w:val="left" w:pos="1440"/>
          <w:tab w:val="left" w:pos="2160"/>
        </w:tabs>
        <w:suppressAutoHyphens/>
        <w:spacing w:after="120"/>
        <w:rPr>
          <w:sz w:val="22"/>
          <w:szCs w:val="22"/>
          <w:u w:val="single"/>
          <w:lang w:val="ru-RU"/>
        </w:rPr>
      </w:pPr>
      <w:r w:rsidRPr="00C42D7D">
        <w:rPr>
          <w:sz w:val="22"/>
          <w:szCs w:val="22"/>
          <w:lang w:val="ru-RU"/>
        </w:rPr>
        <w:t>4.1.</w:t>
      </w:r>
      <w:r w:rsidRPr="00C42D7D">
        <w:rPr>
          <w:sz w:val="22"/>
          <w:szCs w:val="22"/>
          <w:lang w:val="ru-RU"/>
        </w:rPr>
        <w:tab/>
        <w:t xml:space="preserve">За исключением случаев, предусмотренных настоящим Соглашением, </w:t>
      </w:r>
      <w:r w:rsidR="0021122B">
        <w:rPr>
          <w:sz w:val="22"/>
          <w:szCs w:val="22"/>
          <w:lang w:val="ru-RU"/>
        </w:rPr>
        <w:t>Суб</w:t>
      </w:r>
      <w:r w:rsidR="00635691">
        <w:rPr>
          <w:sz w:val="22"/>
          <w:szCs w:val="22"/>
          <w:lang w:val="ru-RU"/>
        </w:rPr>
        <w:t xml:space="preserve">лицензиат </w:t>
      </w:r>
      <w:r w:rsidR="00D72283" w:rsidRPr="00C42D7D">
        <w:rPr>
          <w:sz w:val="22"/>
          <w:szCs w:val="22"/>
          <w:lang w:val="ru-RU"/>
        </w:rPr>
        <w:t xml:space="preserve"> </w:t>
      </w:r>
      <w:r w:rsidRPr="00C42D7D">
        <w:rPr>
          <w:sz w:val="22"/>
          <w:szCs w:val="22"/>
          <w:lang w:val="ru-RU"/>
        </w:rPr>
        <w:t>и Уполномоченные пользователи не имеют права:</w:t>
      </w:r>
    </w:p>
    <w:p w:rsidR="003555B7" w:rsidRPr="00C42D7D" w:rsidRDefault="003555B7" w:rsidP="003555B7">
      <w:pPr>
        <w:widowControl/>
        <w:suppressLineNumbers/>
        <w:tabs>
          <w:tab w:val="left" w:pos="720"/>
          <w:tab w:val="left" w:pos="1440"/>
          <w:tab w:val="left" w:pos="2160"/>
        </w:tabs>
        <w:suppressAutoHyphens/>
        <w:spacing w:after="120"/>
        <w:ind w:left="720"/>
        <w:rPr>
          <w:sz w:val="22"/>
          <w:szCs w:val="22"/>
          <w:lang w:val="ru-RU"/>
        </w:rPr>
      </w:pPr>
      <w:r w:rsidRPr="00C42D7D">
        <w:rPr>
          <w:sz w:val="22"/>
          <w:szCs w:val="22"/>
          <w:lang w:val="ru-RU"/>
        </w:rPr>
        <w:t xml:space="preserve">4.1.1. использовать </w:t>
      </w:r>
      <w:r w:rsidR="00416AD0">
        <w:rPr>
          <w:sz w:val="22"/>
          <w:szCs w:val="22"/>
          <w:lang w:val="ru-RU"/>
        </w:rPr>
        <w:t>б</w:t>
      </w:r>
      <w:r w:rsidR="00D72283" w:rsidRPr="00C42D7D">
        <w:rPr>
          <w:sz w:val="22"/>
          <w:szCs w:val="22"/>
          <w:lang w:val="ru-RU"/>
        </w:rPr>
        <w:t>аз</w:t>
      </w:r>
      <w:r w:rsidR="00416AD0">
        <w:rPr>
          <w:sz w:val="22"/>
          <w:szCs w:val="22"/>
          <w:lang w:val="ru-RU"/>
        </w:rPr>
        <w:t>у</w:t>
      </w:r>
      <w:r w:rsidR="00D72283" w:rsidRPr="00C42D7D">
        <w:rPr>
          <w:sz w:val="22"/>
          <w:szCs w:val="22"/>
          <w:lang w:val="ru-RU"/>
        </w:rPr>
        <w:t xml:space="preserve"> данных THIEME </w:t>
      </w:r>
      <w:proofErr w:type="spellStart"/>
      <w:r w:rsidR="00D72283" w:rsidRPr="00C42D7D">
        <w:rPr>
          <w:sz w:val="22"/>
          <w:szCs w:val="22"/>
          <w:lang w:val="ru-RU"/>
        </w:rPr>
        <w:t>Chemistry</w:t>
      </w:r>
      <w:proofErr w:type="spellEnd"/>
      <w:r w:rsidR="00D72283" w:rsidRPr="00C42D7D">
        <w:rPr>
          <w:sz w:val="22"/>
          <w:szCs w:val="22"/>
          <w:lang w:val="ru-RU"/>
        </w:rPr>
        <w:t xml:space="preserve"> </w:t>
      </w:r>
      <w:proofErr w:type="spellStart"/>
      <w:r w:rsidR="00D72283" w:rsidRPr="00C42D7D">
        <w:rPr>
          <w:sz w:val="22"/>
          <w:szCs w:val="22"/>
          <w:lang w:val="ru-RU"/>
        </w:rPr>
        <w:t>Package</w:t>
      </w:r>
      <w:proofErr w:type="spellEnd"/>
      <w:r w:rsidR="00D72283" w:rsidRPr="00C42D7D">
        <w:rPr>
          <w:sz w:val="22"/>
          <w:szCs w:val="22"/>
          <w:lang w:val="ru-RU"/>
        </w:rPr>
        <w:t xml:space="preserve"> </w:t>
      </w:r>
      <w:r w:rsidRPr="00C42D7D">
        <w:rPr>
          <w:sz w:val="22"/>
          <w:szCs w:val="22"/>
          <w:lang w:val="ru-RU"/>
        </w:rPr>
        <w:t>целиком или частично с какой-либо коммерческой или иной целью, отличной от Образовательных целей;</w:t>
      </w:r>
    </w:p>
    <w:p w:rsidR="003555B7" w:rsidRPr="00C42D7D" w:rsidRDefault="003555B7" w:rsidP="003555B7">
      <w:pPr>
        <w:widowControl/>
        <w:suppressLineNumbers/>
        <w:tabs>
          <w:tab w:val="left" w:pos="720"/>
          <w:tab w:val="left" w:pos="2160"/>
        </w:tabs>
        <w:suppressAutoHyphens/>
        <w:spacing w:after="120"/>
        <w:ind w:left="720"/>
        <w:rPr>
          <w:sz w:val="22"/>
          <w:szCs w:val="22"/>
          <w:lang w:val="ru-RU"/>
        </w:rPr>
      </w:pPr>
      <w:r w:rsidRPr="00C42D7D">
        <w:rPr>
          <w:sz w:val="22"/>
          <w:szCs w:val="22"/>
          <w:lang w:val="ru-RU"/>
        </w:rPr>
        <w:t xml:space="preserve">4.1.2. распечатывать или делать электронные копии многочисленных фрагментов </w:t>
      </w:r>
      <w:r w:rsidR="00416AD0">
        <w:rPr>
          <w:sz w:val="22"/>
          <w:szCs w:val="22"/>
          <w:lang w:val="ru-RU"/>
        </w:rPr>
        <w:t>б</w:t>
      </w:r>
      <w:r w:rsidR="00583576">
        <w:rPr>
          <w:sz w:val="22"/>
          <w:szCs w:val="22"/>
          <w:lang w:val="ru-RU"/>
        </w:rPr>
        <w:t xml:space="preserve">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 xml:space="preserve">с какой-либо целью, отличной </w:t>
      </w:r>
      <w:proofErr w:type="gramStart"/>
      <w:r w:rsidRPr="00C42D7D">
        <w:rPr>
          <w:sz w:val="22"/>
          <w:szCs w:val="22"/>
          <w:lang w:val="ru-RU"/>
        </w:rPr>
        <w:t>от</w:t>
      </w:r>
      <w:proofErr w:type="gramEnd"/>
      <w:r w:rsidRPr="00C42D7D">
        <w:rPr>
          <w:sz w:val="22"/>
          <w:szCs w:val="22"/>
          <w:lang w:val="ru-RU"/>
        </w:rPr>
        <w:t xml:space="preserve"> разрешенных настоящим Соглашением;</w:t>
      </w:r>
    </w:p>
    <w:p w:rsidR="003555B7" w:rsidRPr="00C42D7D" w:rsidRDefault="003555B7" w:rsidP="003555B7">
      <w:pPr>
        <w:widowControl/>
        <w:suppressLineNumbers/>
        <w:tabs>
          <w:tab w:val="left" w:pos="720"/>
          <w:tab w:val="left" w:pos="2160"/>
        </w:tabs>
        <w:suppressAutoHyphens/>
        <w:spacing w:after="120"/>
        <w:ind w:left="720"/>
        <w:rPr>
          <w:sz w:val="22"/>
          <w:szCs w:val="22"/>
          <w:lang w:val="ru-RU"/>
        </w:rPr>
      </w:pPr>
      <w:r w:rsidRPr="00C42D7D">
        <w:rPr>
          <w:sz w:val="22"/>
          <w:szCs w:val="22"/>
          <w:lang w:val="ru-RU"/>
        </w:rPr>
        <w:t xml:space="preserve">4.1.3. систематически распространять </w:t>
      </w:r>
      <w:r w:rsidR="0004256C">
        <w:rPr>
          <w:sz w:val="22"/>
          <w:szCs w:val="22"/>
          <w:lang w:val="ru-RU"/>
        </w:rPr>
        <w:t>б</w:t>
      </w:r>
      <w:r w:rsidR="00D72283" w:rsidRPr="00C42D7D">
        <w:rPr>
          <w:sz w:val="22"/>
          <w:szCs w:val="22"/>
          <w:lang w:val="ru-RU"/>
        </w:rPr>
        <w:t>аз</w:t>
      </w:r>
      <w:r w:rsidR="0004256C">
        <w:rPr>
          <w:sz w:val="22"/>
          <w:szCs w:val="22"/>
          <w:lang w:val="ru-RU"/>
        </w:rPr>
        <w:t>у</w:t>
      </w:r>
      <w:r w:rsidR="00D72283" w:rsidRPr="00C42D7D">
        <w:rPr>
          <w:sz w:val="22"/>
          <w:szCs w:val="22"/>
          <w:lang w:val="ru-RU"/>
        </w:rPr>
        <w:t xml:space="preserve"> данных THIEME </w:t>
      </w:r>
      <w:proofErr w:type="spellStart"/>
      <w:r w:rsidR="00D72283" w:rsidRPr="00C42D7D">
        <w:rPr>
          <w:sz w:val="22"/>
          <w:szCs w:val="22"/>
          <w:lang w:val="ru-RU"/>
        </w:rPr>
        <w:t>Chemistry</w:t>
      </w:r>
      <w:proofErr w:type="spellEnd"/>
      <w:r w:rsidR="00D72283" w:rsidRPr="00C42D7D">
        <w:rPr>
          <w:sz w:val="22"/>
          <w:szCs w:val="22"/>
          <w:lang w:val="ru-RU"/>
        </w:rPr>
        <w:t xml:space="preserve"> </w:t>
      </w:r>
      <w:proofErr w:type="spellStart"/>
      <w:r w:rsidR="00D72283" w:rsidRPr="00C42D7D">
        <w:rPr>
          <w:sz w:val="22"/>
          <w:szCs w:val="22"/>
          <w:lang w:val="ru-RU"/>
        </w:rPr>
        <w:t>Package</w:t>
      </w:r>
      <w:proofErr w:type="spellEnd"/>
      <w:r w:rsidR="00D72283" w:rsidRPr="00C42D7D">
        <w:rPr>
          <w:sz w:val="22"/>
          <w:szCs w:val="22"/>
          <w:lang w:val="ru-RU"/>
        </w:rPr>
        <w:t xml:space="preserve"> </w:t>
      </w:r>
      <w:r w:rsidRPr="00C42D7D">
        <w:rPr>
          <w:sz w:val="22"/>
          <w:szCs w:val="22"/>
          <w:lang w:val="ru-RU"/>
        </w:rPr>
        <w:t>полностью или частично среди лиц, не входящих в число Уполномоченных пользователей;</w:t>
      </w:r>
    </w:p>
    <w:p w:rsidR="003555B7" w:rsidRPr="00C42D7D" w:rsidRDefault="003555B7" w:rsidP="003555B7">
      <w:pPr>
        <w:widowControl/>
        <w:suppressLineNumbers/>
        <w:tabs>
          <w:tab w:val="left" w:pos="720"/>
          <w:tab w:val="left" w:pos="1440"/>
          <w:tab w:val="left" w:pos="2160"/>
        </w:tabs>
        <w:suppressAutoHyphens/>
        <w:spacing w:after="120"/>
        <w:ind w:left="720"/>
        <w:rPr>
          <w:sz w:val="22"/>
          <w:szCs w:val="22"/>
          <w:lang w:val="ru-RU"/>
        </w:rPr>
      </w:pPr>
      <w:r w:rsidRPr="00C42D7D">
        <w:rPr>
          <w:sz w:val="22"/>
          <w:szCs w:val="22"/>
          <w:lang w:val="ru-RU"/>
        </w:rPr>
        <w:t xml:space="preserve">4.1.4. выводить на экран или распространять какую-либо часть </w:t>
      </w:r>
      <w:r w:rsidR="00583576">
        <w:rPr>
          <w:sz w:val="22"/>
          <w:szCs w:val="22"/>
          <w:lang w:val="ru-RU"/>
        </w:rPr>
        <w:t xml:space="preserve">Базы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через любую электронную сеть, включая, в частности, Интернет и «Всемирную паутину», или любую другую дистрибутивную среду, которая уже существует или появится в будущем, за исключением Защищенной сети;</w:t>
      </w:r>
    </w:p>
    <w:p w:rsidR="003555B7" w:rsidRPr="00C42D7D" w:rsidRDefault="003555B7" w:rsidP="003555B7">
      <w:pPr>
        <w:widowControl/>
        <w:suppressLineNumbers/>
        <w:tabs>
          <w:tab w:val="left" w:pos="720"/>
          <w:tab w:val="left" w:pos="1440"/>
          <w:tab w:val="left" w:pos="2160"/>
        </w:tabs>
        <w:suppressAutoHyphens/>
        <w:spacing w:after="120"/>
        <w:ind w:left="720"/>
        <w:rPr>
          <w:sz w:val="22"/>
          <w:szCs w:val="22"/>
          <w:lang w:val="ru-RU"/>
        </w:rPr>
      </w:pPr>
      <w:r w:rsidRPr="00C42D7D">
        <w:rPr>
          <w:sz w:val="22"/>
          <w:szCs w:val="22"/>
          <w:lang w:val="ru-RU"/>
        </w:rPr>
        <w:t>4.1.5. удалять, скрывать или изменять приведенные ссылки на авторское право, подтверждающий текст, иные средства идентификации и оговорки.</w:t>
      </w:r>
    </w:p>
    <w:p w:rsidR="003555B7" w:rsidRPr="00C42D7D" w:rsidRDefault="003555B7" w:rsidP="003555B7">
      <w:pPr>
        <w:widowControl/>
        <w:suppressLineNumbers/>
        <w:tabs>
          <w:tab w:val="left" w:pos="720"/>
          <w:tab w:val="left" w:pos="2160"/>
        </w:tabs>
        <w:suppressAutoHyphens/>
        <w:spacing w:after="120"/>
        <w:rPr>
          <w:sz w:val="22"/>
          <w:szCs w:val="22"/>
          <w:lang w:val="ru-RU"/>
        </w:rPr>
      </w:pPr>
      <w:r w:rsidRPr="00C42D7D">
        <w:rPr>
          <w:sz w:val="22"/>
          <w:szCs w:val="22"/>
          <w:lang w:val="ru-RU"/>
        </w:rPr>
        <w:t>4.2.</w:t>
      </w:r>
      <w:r w:rsidRPr="00C42D7D">
        <w:rPr>
          <w:sz w:val="22"/>
          <w:szCs w:val="22"/>
          <w:lang w:val="ru-RU"/>
        </w:rPr>
        <w:tab/>
        <w:t>Настоящая статья остается в силе и в случае прекращения действия настоящего Соглашения, независимо от его причины.</w:t>
      </w:r>
    </w:p>
    <w:p w:rsidR="003555B7" w:rsidRPr="00C42D7D" w:rsidRDefault="003555B7" w:rsidP="003555B7">
      <w:pPr>
        <w:widowControl/>
        <w:suppressLineNumbers/>
        <w:tabs>
          <w:tab w:val="left" w:pos="720"/>
          <w:tab w:val="left" w:pos="1440"/>
          <w:tab w:val="left" w:pos="2160"/>
        </w:tabs>
        <w:suppressAutoHyphens/>
        <w:spacing w:after="120"/>
        <w:outlineLvl w:val="0"/>
        <w:rPr>
          <w:b/>
          <w:sz w:val="22"/>
          <w:szCs w:val="22"/>
          <w:lang w:val="ru-RU"/>
        </w:rPr>
      </w:pPr>
      <w:r w:rsidRPr="00C42D7D">
        <w:rPr>
          <w:b/>
          <w:sz w:val="22"/>
          <w:szCs w:val="22"/>
          <w:lang w:val="ru-RU"/>
        </w:rPr>
        <w:t>5.</w:t>
      </w:r>
      <w:r w:rsidRPr="00C42D7D">
        <w:rPr>
          <w:b/>
          <w:sz w:val="22"/>
          <w:szCs w:val="22"/>
          <w:lang w:val="ru-RU"/>
        </w:rPr>
        <w:tab/>
        <w:t xml:space="preserve">ОБЯЗАННОСТИ </w:t>
      </w:r>
      <w:r w:rsidR="0021122B">
        <w:rPr>
          <w:b/>
          <w:sz w:val="22"/>
          <w:szCs w:val="22"/>
          <w:lang w:val="ru-RU"/>
        </w:rPr>
        <w:t>СУБЛИЦЕНЗИА</w:t>
      </w:r>
      <w:r w:rsidRPr="00C42D7D">
        <w:rPr>
          <w:b/>
          <w:sz w:val="22"/>
          <w:szCs w:val="22"/>
          <w:lang w:val="ru-RU"/>
        </w:rPr>
        <w:t>ТА</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5.1.</w:t>
      </w:r>
      <w:r w:rsidRPr="00C42D7D">
        <w:rPr>
          <w:sz w:val="22"/>
          <w:szCs w:val="22"/>
          <w:lang w:val="ru-RU"/>
        </w:rPr>
        <w:tab/>
      </w:r>
      <w:r w:rsidR="0021122B">
        <w:rPr>
          <w:sz w:val="22"/>
          <w:szCs w:val="22"/>
          <w:lang w:val="ru-RU"/>
        </w:rPr>
        <w:t>Сублицензиа</w:t>
      </w:r>
      <w:r w:rsidRPr="00C42D7D">
        <w:rPr>
          <w:sz w:val="22"/>
          <w:szCs w:val="22"/>
          <w:lang w:val="ru-RU"/>
        </w:rPr>
        <w:t>т:</w:t>
      </w:r>
    </w:p>
    <w:p w:rsidR="003555B7" w:rsidRPr="00C42D7D" w:rsidRDefault="003555B7" w:rsidP="003555B7">
      <w:pPr>
        <w:widowControl/>
        <w:suppressLineNumbers/>
        <w:tabs>
          <w:tab w:val="left" w:pos="720"/>
          <w:tab w:val="left" w:pos="1440"/>
          <w:tab w:val="left" w:pos="2160"/>
        </w:tabs>
        <w:suppressAutoHyphens/>
        <w:spacing w:after="120"/>
        <w:ind w:left="720"/>
        <w:rPr>
          <w:sz w:val="22"/>
          <w:szCs w:val="22"/>
          <w:lang w:val="ru-RU"/>
        </w:rPr>
      </w:pPr>
      <w:r w:rsidRPr="00C42D7D">
        <w:rPr>
          <w:sz w:val="22"/>
          <w:szCs w:val="22"/>
          <w:lang w:val="ru-RU"/>
        </w:rPr>
        <w:t xml:space="preserve">5.1.1. выдает пароли и другую информацию, необходимую для осуществления доступа, только Уполномоченным пользователям и прилагает все разумные усилия для обеспечения </w:t>
      </w:r>
      <w:r w:rsidRPr="00C42D7D">
        <w:rPr>
          <w:sz w:val="22"/>
          <w:szCs w:val="22"/>
          <w:lang w:val="ru-RU"/>
        </w:rPr>
        <w:lastRenderedPageBreak/>
        <w:t>того, чтобы Уполномоченные пользователи не раскрывали свои пароли и другую информацию, необходимую для доступа, любым третьим лицам;</w:t>
      </w:r>
    </w:p>
    <w:p w:rsidR="003555B7" w:rsidRPr="00C42D7D" w:rsidRDefault="003555B7" w:rsidP="003555B7">
      <w:pPr>
        <w:widowControl/>
        <w:suppressLineNumbers/>
        <w:tabs>
          <w:tab w:val="left" w:pos="720"/>
          <w:tab w:val="left" w:pos="1440"/>
          <w:tab w:val="left" w:pos="2160"/>
        </w:tabs>
        <w:suppressAutoHyphens/>
        <w:spacing w:after="120"/>
        <w:ind w:left="720"/>
        <w:rPr>
          <w:sz w:val="22"/>
          <w:szCs w:val="22"/>
          <w:lang w:val="ru-RU"/>
        </w:rPr>
      </w:pPr>
      <w:r w:rsidRPr="00C42D7D">
        <w:rPr>
          <w:sz w:val="22"/>
          <w:szCs w:val="22"/>
          <w:lang w:val="ru-RU"/>
        </w:rPr>
        <w:t xml:space="preserve">5.1.2. прилагает все разумные усилия для обеспечения того, чтобы доступ </w:t>
      </w:r>
      <w:r w:rsidR="00583576">
        <w:rPr>
          <w:sz w:val="22"/>
          <w:szCs w:val="22"/>
          <w:lang w:val="ru-RU"/>
        </w:rPr>
        <w:t xml:space="preserve">к базе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 xml:space="preserve">через Защищенную сеть </w:t>
      </w:r>
      <w:r w:rsidR="0021122B">
        <w:rPr>
          <w:sz w:val="22"/>
          <w:szCs w:val="22"/>
          <w:lang w:val="ru-RU"/>
        </w:rPr>
        <w:t>Сублицензиа</w:t>
      </w:r>
      <w:r w:rsidRPr="00C42D7D">
        <w:rPr>
          <w:sz w:val="22"/>
          <w:szCs w:val="22"/>
          <w:lang w:val="ru-RU"/>
        </w:rPr>
        <w:t>та предоставлялся только Уполномоченным пользователям;</w:t>
      </w:r>
    </w:p>
    <w:p w:rsidR="003555B7" w:rsidRPr="00C42D7D" w:rsidRDefault="003555B7" w:rsidP="003555B7">
      <w:pPr>
        <w:widowControl/>
        <w:suppressLineNumbers/>
        <w:tabs>
          <w:tab w:val="left" w:pos="720"/>
          <w:tab w:val="left" w:pos="1440"/>
          <w:tab w:val="left" w:pos="2160"/>
        </w:tabs>
        <w:suppressAutoHyphens/>
        <w:spacing w:after="120"/>
        <w:ind w:left="720"/>
        <w:rPr>
          <w:sz w:val="22"/>
          <w:szCs w:val="22"/>
          <w:lang w:val="ru-RU"/>
        </w:rPr>
      </w:pPr>
      <w:r w:rsidRPr="00C42D7D">
        <w:rPr>
          <w:sz w:val="22"/>
          <w:szCs w:val="22"/>
          <w:lang w:val="ru-RU"/>
        </w:rPr>
        <w:t>5.1.3. прилагает все разумные усилия для обеспечения того, чтобы все Уполномоченные пользователи были осведомлены об условиях настоящей Сублицензии и обязались соблюдать их;</w:t>
      </w:r>
    </w:p>
    <w:p w:rsidR="003555B7" w:rsidRPr="00C42D7D" w:rsidRDefault="003555B7" w:rsidP="003555B7">
      <w:pPr>
        <w:widowControl/>
        <w:suppressLineNumbers/>
        <w:tabs>
          <w:tab w:val="left" w:pos="720"/>
          <w:tab w:val="left" w:pos="2160"/>
        </w:tabs>
        <w:suppressAutoHyphens/>
        <w:spacing w:after="120"/>
        <w:ind w:left="720"/>
        <w:rPr>
          <w:sz w:val="22"/>
          <w:szCs w:val="22"/>
          <w:lang w:val="ru-RU"/>
        </w:rPr>
      </w:pPr>
      <w:r w:rsidRPr="00C42D7D">
        <w:rPr>
          <w:sz w:val="22"/>
          <w:szCs w:val="22"/>
          <w:lang w:val="ru-RU"/>
        </w:rPr>
        <w:t xml:space="preserve">5.1.4. прилагает все разумные усилия для контроля соблюдения и незамедлительного уведомления </w:t>
      </w:r>
      <w:r w:rsidRPr="00C42D7D">
        <w:rPr>
          <w:sz w:val="22"/>
          <w:szCs w:val="22"/>
        </w:rPr>
        <w:t>Georg</w:t>
      </w:r>
      <w:r w:rsidRPr="00C42D7D">
        <w:rPr>
          <w:sz w:val="22"/>
          <w:szCs w:val="22"/>
          <w:lang w:val="ru-RU"/>
        </w:rPr>
        <w:t xml:space="preserve"> </w:t>
      </w:r>
      <w:proofErr w:type="spellStart"/>
      <w:r w:rsidRPr="00C42D7D">
        <w:rPr>
          <w:sz w:val="22"/>
          <w:szCs w:val="22"/>
        </w:rPr>
        <w:t>Thieme</w:t>
      </w:r>
      <w:proofErr w:type="spellEnd"/>
      <w:r w:rsidRPr="00C42D7D">
        <w:rPr>
          <w:sz w:val="22"/>
          <w:szCs w:val="22"/>
          <w:lang w:val="ru-RU"/>
        </w:rPr>
        <w:t xml:space="preserve"> </w:t>
      </w:r>
      <w:proofErr w:type="spellStart"/>
      <w:r w:rsidRPr="00C42D7D">
        <w:rPr>
          <w:sz w:val="22"/>
          <w:szCs w:val="22"/>
        </w:rPr>
        <w:t>Verlag</w:t>
      </w:r>
      <w:proofErr w:type="spellEnd"/>
      <w:r w:rsidRPr="00C42D7D">
        <w:rPr>
          <w:sz w:val="22"/>
          <w:szCs w:val="22"/>
          <w:lang w:val="ru-RU"/>
        </w:rPr>
        <w:t xml:space="preserve"> </w:t>
      </w:r>
      <w:r w:rsidRPr="00C42D7D">
        <w:rPr>
          <w:sz w:val="22"/>
          <w:szCs w:val="22"/>
        </w:rPr>
        <w:t>KG</w:t>
      </w:r>
      <w:r w:rsidRPr="00C42D7D">
        <w:rPr>
          <w:sz w:val="22"/>
          <w:szCs w:val="22"/>
          <w:lang w:val="ru-RU"/>
        </w:rPr>
        <w:t xml:space="preserve"> и </w:t>
      </w:r>
      <w:r w:rsidR="00416AD0">
        <w:rPr>
          <w:sz w:val="22"/>
          <w:szCs w:val="22"/>
          <w:lang w:val="ru-RU"/>
        </w:rPr>
        <w:t>БИБЛИОТЕКИ</w:t>
      </w:r>
      <w:r w:rsidR="00D72283" w:rsidRPr="00C42D7D">
        <w:rPr>
          <w:sz w:val="22"/>
          <w:szCs w:val="22"/>
          <w:lang w:val="ru-RU"/>
        </w:rPr>
        <w:t xml:space="preserve">  </w:t>
      </w:r>
      <w:r w:rsidRPr="00C42D7D">
        <w:rPr>
          <w:sz w:val="22"/>
          <w:szCs w:val="22"/>
          <w:lang w:val="ru-RU"/>
        </w:rPr>
        <w:t xml:space="preserve">с указанием всех подробностей, если ему станет известно следующее: (a) любое несанкционированное использование какого-либо (каких-либо) пароля (паролей) </w:t>
      </w:r>
      <w:r w:rsidR="0021122B">
        <w:rPr>
          <w:sz w:val="22"/>
          <w:szCs w:val="22"/>
          <w:lang w:val="ru-RU"/>
        </w:rPr>
        <w:t>Сублицензиа</w:t>
      </w:r>
      <w:r w:rsidRPr="00C42D7D">
        <w:rPr>
          <w:sz w:val="22"/>
          <w:szCs w:val="22"/>
          <w:lang w:val="ru-RU"/>
        </w:rPr>
        <w:t xml:space="preserve">та; или (b) любое нарушение условий настоящей Сублицензии любым Уполномоченным пользователем. </w:t>
      </w:r>
      <w:r w:rsidR="0021122B">
        <w:rPr>
          <w:sz w:val="22"/>
          <w:szCs w:val="22"/>
          <w:lang w:val="ru-RU"/>
        </w:rPr>
        <w:t>Суб</w:t>
      </w:r>
      <w:r w:rsidR="00635691">
        <w:rPr>
          <w:sz w:val="22"/>
          <w:szCs w:val="22"/>
          <w:lang w:val="ru-RU"/>
        </w:rPr>
        <w:t>лицензиат</w:t>
      </w:r>
      <w:r w:rsidR="00D72283" w:rsidRPr="00C42D7D">
        <w:rPr>
          <w:sz w:val="22"/>
          <w:szCs w:val="22"/>
          <w:lang w:val="ru-RU"/>
        </w:rPr>
        <w:t xml:space="preserve"> </w:t>
      </w:r>
      <w:r w:rsidRPr="00C42D7D">
        <w:rPr>
          <w:sz w:val="22"/>
          <w:szCs w:val="22"/>
          <w:lang w:val="ru-RU"/>
        </w:rPr>
        <w:t xml:space="preserve">согласен с тем, что как только ему станет известно о любом нарушении условий настоящей Сублицензии, он проведет незамедлительную и тщательную проверку и приступит к принятию дисциплинарных мер, соответствующих обычной практике </w:t>
      </w:r>
      <w:r w:rsidR="0021122B">
        <w:rPr>
          <w:sz w:val="22"/>
          <w:szCs w:val="22"/>
          <w:lang w:val="ru-RU"/>
        </w:rPr>
        <w:t>Сублицензиа</w:t>
      </w:r>
      <w:r w:rsidRPr="00C42D7D">
        <w:rPr>
          <w:sz w:val="22"/>
          <w:szCs w:val="22"/>
          <w:lang w:val="ru-RU"/>
        </w:rPr>
        <w:t>та, а также предпримет все разумные меры для прекращения такой деятельности и предотвращения любых повторных нарушений;</w:t>
      </w:r>
    </w:p>
    <w:p w:rsidR="003555B7" w:rsidRPr="00C42D7D" w:rsidRDefault="003555B7" w:rsidP="003555B7">
      <w:pPr>
        <w:widowControl/>
        <w:suppressLineNumbers/>
        <w:tabs>
          <w:tab w:val="left" w:pos="720"/>
          <w:tab w:val="left" w:pos="2160"/>
        </w:tabs>
        <w:suppressAutoHyphens/>
        <w:spacing w:after="120"/>
        <w:ind w:left="720"/>
        <w:rPr>
          <w:sz w:val="22"/>
          <w:szCs w:val="22"/>
          <w:lang w:val="ru-RU"/>
        </w:rPr>
      </w:pPr>
      <w:r w:rsidRPr="00C42D7D">
        <w:rPr>
          <w:sz w:val="22"/>
          <w:szCs w:val="22"/>
          <w:lang w:val="ru-RU"/>
        </w:rPr>
        <w:t xml:space="preserve">5.1.5. прилагает все разумные усилия для соблюдения мер компьютерной безопасности, определенных </w:t>
      </w:r>
      <w:r w:rsidRPr="00C42D7D">
        <w:rPr>
          <w:sz w:val="22"/>
          <w:szCs w:val="22"/>
        </w:rPr>
        <w:t>Georg</w:t>
      </w:r>
      <w:r w:rsidRPr="00C42D7D">
        <w:rPr>
          <w:sz w:val="22"/>
          <w:szCs w:val="22"/>
          <w:lang w:val="ru-RU"/>
        </w:rPr>
        <w:t xml:space="preserve"> </w:t>
      </w:r>
      <w:proofErr w:type="spellStart"/>
      <w:r w:rsidRPr="00C42D7D">
        <w:rPr>
          <w:sz w:val="22"/>
          <w:szCs w:val="22"/>
        </w:rPr>
        <w:t>Thieme</w:t>
      </w:r>
      <w:proofErr w:type="spellEnd"/>
      <w:r w:rsidRPr="00C42D7D">
        <w:rPr>
          <w:sz w:val="22"/>
          <w:szCs w:val="22"/>
          <w:lang w:val="ru-RU"/>
        </w:rPr>
        <w:t xml:space="preserve"> </w:t>
      </w:r>
      <w:proofErr w:type="spellStart"/>
      <w:r w:rsidRPr="00C42D7D">
        <w:rPr>
          <w:sz w:val="22"/>
          <w:szCs w:val="22"/>
        </w:rPr>
        <w:t>Verlag</w:t>
      </w:r>
      <w:proofErr w:type="spellEnd"/>
      <w:r w:rsidRPr="00C42D7D">
        <w:rPr>
          <w:sz w:val="22"/>
          <w:szCs w:val="22"/>
          <w:lang w:val="ru-RU"/>
        </w:rPr>
        <w:t xml:space="preserve"> </w:t>
      </w:r>
      <w:r w:rsidRPr="00C42D7D">
        <w:rPr>
          <w:sz w:val="22"/>
          <w:szCs w:val="22"/>
        </w:rPr>
        <w:t>KG</w:t>
      </w:r>
      <w:r w:rsidRPr="00C42D7D">
        <w:rPr>
          <w:sz w:val="22"/>
          <w:szCs w:val="22"/>
          <w:lang w:val="ru-RU"/>
        </w:rPr>
        <w:t xml:space="preserve"> и </w:t>
      </w:r>
      <w:r w:rsidR="00416AD0">
        <w:rPr>
          <w:sz w:val="22"/>
          <w:szCs w:val="22"/>
          <w:lang w:val="ru-RU"/>
        </w:rPr>
        <w:t>БИБЛИОТЕКОЙ,</w:t>
      </w:r>
      <w:r w:rsidRPr="00C42D7D">
        <w:rPr>
          <w:sz w:val="22"/>
          <w:szCs w:val="22"/>
          <w:lang w:val="ru-RU"/>
        </w:rPr>
        <w:t xml:space="preserve"> и предпринимает все разумные шаги по обеспечению безопасности </w:t>
      </w:r>
      <w:r w:rsidR="0021122B" w:rsidRPr="0021122B">
        <w:rPr>
          <w:sz w:val="22"/>
          <w:szCs w:val="22"/>
          <w:lang w:val="ru-RU"/>
        </w:rPr>
        <w:t xml:space="preserve">базы данных THIEME </w:t>
      </w:r>
      <w:proofErr w:type="spellStart"/>
      <w:r w:rsidR="0021122B" w:rsidRPr="0021122B">
        <w:rPr>
          <w:sz w:val="22"/>
          <w:szCs w:val="22"/>
          <w:lang w:val="ru-RU"/>
        </w:rPr>
        <w:t>Chemistry</w:t>
      </w:r>
      <w:proofErr w:type="spellEnd"/>
      <w:r w:rsidR="0021122B" w:rsidRPr="0021122B">
        <w:rPr>
          <w:sz w:val="22"/>
          <w:szCs w:val="22"/>
          <w:lang w:val="ru-RU"/>
        </w:rPr>
        <w:t xml:space="preserve"> </w:t>
      </w:r>
      <w:proofErr w:type="spellStart"/>
      <w:r w:rsidR="0021122B" w:rsidRPr="0021122B">
        <w:rPr>
          <w:sz w:val="22"/>
          <w:szCs w:val="22"/>
          <w:lang w:val="ru-RU"/>
        </w:rPr>
        <w:t>Package</w:t>
      </w:r>
      <w:proofErr w:type="spellEnd"/>
      <w:r w:rsidRPr="00C42D7D">
        <w:rPr>
          <w:sz w:val="22"/>
          <w:szCs w:val="22"/>
          <w:lang w:val="ru-RU"/>
        </w:rPr>
        <w:t>;</w:t>
      </w:r>
    </w:p>
    <w:p w:rsidR="003555B7" w:rsidRPr="00C42D7D" w:rsidRDefault="003555B7" w:rsidP="003555B7">
      <w:pPr>
        <w:widowControl/>
        <w:suppressLineNumbers/>
        <w:tabs>
          <w:tab w:val="left" w:pos="720"/>
          <w:tab w:val="left" w:pos="2160"/>
        </w:tabs>
        <w:suppressAutoHyphens/>
        <w:spacing w:after="120"/>
        <w:ind w:left="720"/>
        <w:rPr>
          <w:sz w:val="22"/>
          <w:szCs w:val="22"/>
          <w:lang w:val="ru-RU"/>
        </w:rPr>
      </w:pPr>
      <w:r w:rsidRPr="00C42D7D">
        <w:rPr>
          <w:sz w:val="22"/>
          <w:szCs w:val="22"/>
          <w:lang w:val="ru-RU"/>
        </w:rPr>
        <w:t xml:space="preserve">5.1.6. предоставляет списки действующих IP-адресов </w:t>
      </w:r>
      <w:r w:rsidRPr="00C42D7D">
        <w:rPr>
          <w:sz w:val="22"/>
          <w:szCs w:val="22"/>
        </w:rPr>
        <w:t>Georg</w:t>
      </w:r>
      <w:r w:rsidRPr="00C42D7D">
        <w:rPr>
          <w:sz w:val="22"/>
          <w:szCs w:val="22"/>
          <w:lang w:val="ru-RU"/>
        </w:rPr>
        <w:t xml:space="preserve"> </w:t>
      </w:r>
      <w:proofErr w:type="spellStart"/>
      <w:r w:rsidRPr="00C42D7D">
        <w:rPr>
          <w:sz w:val="22"/>
          <w:szCs w:val="22"/>
        </w:rPr>
        <w:t>Thieme</w:t>
      </w:r>
      <w:proofErr w:type="spellEnd"/>
      <w:r w:rsidRPr="00C42D7D">
        <w:rPr>
          <w:sz w:val="22"/>
          <w:szCs w:val="22"/>
          <w:lang w:val="ru-RU"/>
        </w:rPr>
        <w:t xml:space="preserve"> </w:t>
      </w:r>
      <w:proofErr w:type="spellStart"/>
      <w:r w:rsidRPr="00C42D7D">
        <w:rPr>
          <w:sz w:val="22"/>
          <w:szCs w:val="22"/>
        </w:rPr>
        <w:t>Verlag</w:t>
      </w:r>
      <w:proofErr w:type="spellEnd"/>
      <w:r w:rsidRPr="00C42D7D">
        <w:rPr>
          <w:sz w:val="22"/>
          <w:szCs w:val="22"/>
          <w:lang w:val="ru-RU"/>
        </w:rPr>
        <w:t xml:space="preserve"> </w:t>
      </w:r>
      <w:r w:rsidRPr="00C42D7D">
        <w:rPr>
          <w:sz w:val="22"/>
          <w:szCs w:val="22"/>
        </w:rPr>
        <w:t>KG</w:t>
      </w:r>
      <w:r w:rsidRPr="00C42D7D">
        <w:rPr>
          <w:sz w:val="22"/>
          <w:szCs w:val="22"/>
          <w:lang w:val="ru-RU"/>
        </w:rPr>
        <w:t xml:space="preserve"> и </w:t>
      </w:r>
      <w:r w:rsidR="00635691">
        <w:rPr>
          <w:sz w:val="22"/>
          <w:szCs w:val="22"/>
          <w:lang w:val="ru-RU"/>
        </w:rPr>
        <w:t xml:space="preserve">БИБЛИОТЕКА </w:t>
      </w:r>
      <w:r w:rsidR="00D72283" w:rsidRPr="00C42D7D">
        <w:rPr>
          <w:sz w:val="22"/>
          <w:szCs w:val="22"/>
          <w:lang w:val="ru-RU"/>
        </w:rPr>
        <w:t xml:space="preserve"> </w:t>
      </w:r>
      <w:r w:rsidRPr="00C42D7D">
        <w:rPr>
          <w:sz w:val="22"/>
          <w:szCs w:val="22"/>
          <w:lang w:val="ru-RU"/>
        </w:rPr>
        <w:t>и регулярно обновляет эти списки, при этом частота обновления периодически согласовывается сторонами.</w:t>
      </w:r>
    </w:p>
    <w:p w:rsidR="003555B7" w:rsidRPr="00C42D7D" w:rsidRDefault="003555B7" w:rsidP="003555B7">
      <w:pPr>
        <w:widowControl/>
        <w:suppressLineNumbers/>
        <w:tabs>
          <w:tab w:val="left" w:pos="720"/>
          <w:tab w:val="left" w:pos="1440"/>
          <w:tab w:val="left" w:pos="2160"/>
        </w:tabs>
        <w:suppressAutoHyphens/>
        <w:spacing w:after="120"/>
        <w:outlineLvl w:val="0"/>
        <w:rPr>
          <w:b/>
          <w:sz w:val="22"/>
          <w:szCs w:val="22"/>
          <w:lang w:val="ru-RU"/>
        </w:rPr>
      </w:pPr>
      <w:r w:rsidRPr="00C42D7D">
        <w:rPr>
          <w:b/>
          <w:sz w:val="22"/>
          <w:szCs w:val="22"/>
          <w:lang w:val="ru-RU"/>
        </w:rPr>
        <w:t>6.</w:t>
      </w:r>
      <w:r w:rsidRPr="00C42D7D">
        <w:rPr>
          <w:b/>
          <w:sz w:val="22"/>
          <w:szCs w:val="22"/>
          <w:lang w:val="ru-RU"/>
        </w:rPr>
        <w:tab/>
        <w:t xml:space="preserve">ОБЯЗАННОСТИ </w:t>
      </w:r>
      <w:r w:rsidR="00416AD0">
        <w:rPr>
          <w:b/>
          <w:sz w:val="22"/>
          <w:szCs w:val="22"/>
          <w:lang w:val="ru-RU"/>
        </w:rPr>
        <w:t xml:space="preserve"> БИБЛИОТЕКИ</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6.1.</w:t>
      </w:r>
      <w:r w:rsidRPr="00C42D7D">
        <w:rPr>
          <w:sz w:val="22"/>
          <w:szCs w:val="22"/>
          <w:lang w:val="ru-RU"/>
        </w:rPr>
        <w:tab/>
      </w:r>
      <w:r w:rsidR="00635691">
        <w:rPr>
          <w:sz w:val="22"/>
          <w:szCs w:val="22"/>
          <w:lang w:val="ru-RU"/>
        </w:rPr>
        <w:t xml:space="preserve">БИБЛИОТЕКА </w:t>
      </w:r>
      <w:r w:rsidR="00D72283" w:rsidRPr="00C42D7D">
        <w:rPr>
          <w:sz w:val="22"/>
          <w:szCs w:val="22"/>
          <w:lang w:val="ru-RU"/>
        </w:rPr>
        <w:t xml:space="preserve"> </w:t>
      </w:r>
      <w:r w:rsidRPr="00C42D7D">
        <w:rPr>
          <w:sz w:val="22"/>
          <w:szCs w:val="22"/>
          <w:lang w:val="ru-RU"/>
        </w:rPr>
        <w:t xml:space="preserve">прилагает все разумные усилия для обеспечения доступа </w:t>
      </w:r>
      <w:r w:rsidR="00583576">
        <w:rPr>
          <w:sz w:val="22"/>
          <w:szCs w:val="22"/>
          <w:lang w:val="ru-RU"/>
        </w:rPr>
        <w:t xml:space="preserve">к базе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 xml:space="preserve">и </w:t>
      </w:r>
      <w:r w:rsidR="0004256C">
        <w:rPr>
          <w:sz w:val="22"/>
          <w:szCs w:val="22"/>
          <w:lang w:val="ru-RU"/>
        </w:rPr>
        <w:t>ее</w:t>
      </w:r>
      <w:r w:rsidRPr="00C42D7D">
        <w:rPr>
          <w:sz w:val="22"/>
          <w:szCs w:val="22"/>
          <w:lang w:val="ru-RU"/>
        </w:rPr>
        <w:t xml:space="preserve"> использования в соответствии с условиями, указанными в настоящем Соглашении.</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6.2.</w:t>
      </w:r>
      <w:r w:rsidRPr="00C42D7D">
        <w:rPr>
          <w:sz w:val="22"/>
          <w:szCs w:val="22"/>
          <w:lang w:val="ru-RU"/>
        </w:rPr>
        <w:tab/>
      </w:r>
      <w:r w:rsidR="00635691">
        <w:rPr>
          <w:sz w:val="22"/>
          <w:szCs w:val="22"/>
          <w:lang w:val="ru-RU"/>
        </w:rPr>
        <w:t xml:space="preserve">БИБЛИОТЕКА </w:t>
      </w:r>
      <w:r w:rsidR="00D72283" w:rsidRPr="00C42D7D">
        <w:rPr>
          <w:sz w:val="22"/>
          <w:szCs w:val="22"/>
          <w:lang w:val="ru-RU"/>
        </w:rPr>
        <w:t xml:space="preserve"> </w:t>
      </w:r>
      <w:r w:rsidRPr="00C42D7D">
        <w:rPr>
          <w:sz w:val="22"/>
          <w:szCs w:val="22"/>
          <w:lang w:val="ru-RU"/>
        </w:rPr>
        <w:t xml:space="preserve">прилагает все разумные усилия для того, чтобы услуги по поддержке клиентов предоставлялись </w:t>
      </w:r>
      <w:r w:rsidR="0021122B">
        <w:rPr>
          <w:sz w:val="22"/>
          <w:szCs w:val="22"/>
          <w:lang w:val="ru-RU"/>
        </w:rPr>
        <w:t>Сублицензиа</w:t>
      </w:r>
      <w:r w:rsidRPr="00C42D7D">
        <w:rPr>
          <w:sz w:val="22"/>
          <w:szCs w:val="22"/>
          <w:lang w:val="ru-RU"/>
        </w:rPr>
        <w:t xml:space="preserve">ту и Уполномоченным пользователям по электронной почте или телефону, включая ответы на запросы по электронной почте относительно использования, функциональных возможностей и содержания </w:t>
      </w:r>
      <w:r w:rsidR="00416AD0" w:rsidRPr="0021122B">
        <w:rPr>
          <w:sz w:val="22"/>
          <w:szCs w:val="22"/>
          <w:lang w:val="ru-RU"/>
        </w:rPr>
        <w:t xml:space="preserve">базы данных THIEME </w:t>
      </w:r>
      <w:proofErr w:type="spellStart"/>
      <w:r w:rsidR="00416AD0" w:rsidRPr="0021122B">
        <w:rPr>
          <w:sz w:val="22"/>
          <w:szCs w:val="22"/>
          <w:lang w:val="ru-RU"/>
        </w:rPr>
        <w:t>Chemistry</w:t>
      </w:r>
      <w:proofErr w:type="spellEnd"/>
      <w:r w:rsidR="00416AD0" w:rsidRPr="0021122B">
        <w:rPr>
          <w:sz w:val="22"/>
          <w:szCs w:val="22"/>
          <w:lang w:val="ru-RU"/>
        </w:rPr>
        <w:t xml:space="preserve"> </w:t>
      </w:r>
      <w:proofErr w:type="spellStart"/>
      <w:r w:rsidR="00416AD0" w:rsidRPr="0021122B">
        <w:rPr>
          <w:sz w:val="22"/>
          <w:szCs w:val="22"/>
          <w:lang w:val="ru-RU"/>
        </w:rPr>
        <w:t>Package</w:t>
      </w:r>
      <w:proofErr w:type="spellEnd"/>
      <w:r w:rsidRPr="00C42D7D">
        <w:rPr>
          <w:sz w:val="22"/>
          <w:szCs w:val="22"/>
          <w:lang w:val="ru-RU"/>
        </w:rPr>
        <w:t>.</w:t>
      </w:r>
    </w:p>
    <w:p w:rsidR="003555B7" w:rsidRPr="00C42D7D" w:rsidRDefault="003555B7" w:rsidP="003555B7">
      <w:pPr>
        <w:widowControl/>
        <w:suppressLineNumbers/>
        <w:tabs>
          <w:tab w:val="left" w:pos="720"/>
          <w:tab w:val="left" w:pos="1440"/>
          <w:tab w:val="left" w:pos="2160"/>
        </w:tabs>
        <w:suppressAutoHyphens/>
        <w:spacing w:after="120"/>
        <w:outlineLvl w:val="0"/>
        <w:rPr>
          <w:b/>
          <w:sz w:val="22"/>
          <w:szCs w:val="22"/>
          <w:lang w:val="ru-RU"/>
        </w:rPr>
      </w:pPr>
      <w:r w:rsidRPr="00C42D7D">
        <w:rPr>
          <w:b/>
          <w:sz w:val="22"/>
          <w:szCs w:val="22"/>
          <w:lang w:val="ru-RU"/>
        </w:rPr>
        <w:t>7.</w:t>
      </w:r>
      <w:r w:rsidRPr="00C42D7D">
        <w:rPr>
          <w:b/>
          <w:sz w:val="22"/>
          <w:szCs w:val="22"/>
          <w:lang w:val="ru-RU"/>
        </w:rPr>
        <w:tab/>
        <w:t>ДАННЫЕ ПО ИСПОЛЬЗОВАНИЮ</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7.1.</w:t>
      </w:r>
      <w:r w:rsidRPr="00C42D7D">
        <w:rPr>
          <w:sz w:val="22"/>
          <w:szCs w:val="22"/>
          <w:lang w:val="ru-RU"/>
        </w:rPr>
        <w:tab/>
      </w:r>
      <w:r w:rsidR="0021122B">
        <w:rPr>
          <w:sz w:val="22"/>
          <w:szCs w:val="22"/>
          <w:lang w:val="ru-RU"/>
        </w:rPr>
        <w:t>Сублицензиа</w:t>
      </w:r>
      <w:r w:rsidRPr="00C42D7D">
        <w:rPr>
          <w:sz w:val="22"/>
          <w:szCs w:val="22"/>
          <w:lang w:val="ru-RU"/>
        </w:rPr>
        <w:t xml:space="preserve">ту и </w:t>
      </w:r>
      <w:r w:rsidR="00635691">
        <w:rPr>
          <w:sz w:val="22"/>
          <w:szCs w:val="22"/>
          <w:lang w:val="ru-RU"/>
        </w:rPr>
        <w:t xml:space="preserve">БИБЛИОТЕКЕ </w:t>
      </w:r>
      <w:r w:rsidR="00D72283" w:rsidRPr="00C42D7D">
        <w:rPr>
          <w:sz w:val="22"/>
          <w:szCs w:val="22"/>
          <w:lang w:val="ru-RU"/>
        </w:rPr>
        <w:t xml:space="preserve"> </w:t>
      </w:r>
      <w:r w:rsidRPr="00C42D7D">
        <w:rPr>
          <w:sz w:val="22"/>
          <w:szCs w:val="22"/>
          <w:lang w:val="ru-RU"/>
        </w:rPr>
        <w:t>дается право и разрешается собирать и распространять, а также и уполномочивать любою третью сторону собирать и распространять от их имени данные по использованию в соответствии с условиями, перечисленными в Приложении 3. Такие данные по использованию должны обобщаться в порядке, соответствующем применимыми законами о конфиденциальности и защите данных, которые по мере необходимости применяются к деятельности Сторон.</w:t>
      </w:r>
    </w:p>
    <w:p w:rsidR="003555B7" w:rsidRPr="00C42D7D" w:rsidRDefault="00416AD0" w:rsidP="003555B7">
      <w:pPr>
        <w:widowControl/>
        <w:suppressLineNumbers/>
        <w:tabs>
          <w:tab w:val="left" w:pos="720"/>
          <w:tab w:val="left" w:pos="1440"/>
          <w:tab w:val="left" w:pos="2160"/>
        </w:tabs>
        <w:suppressAutoHyphens/>
        <w:spacing w:after="120"/>
        <w:outlineLvl w:val="0"/>
        <w:rPr>
          <w:b/>
          <w:sz w:val="22"/>
          <w:szCs w:val="22"/>
          <w:lang w:val="ru-RU"/>
        </w:rPr>
      </w:pPr>
      <w:r>
        <w:rPr>
          <w:b/>
          <w:sz w:val="22"/>
          <w:szCs w:val="22"/>
          <w:lang w:val="ru-RU"/>
        </w:rPr>
        <w:t>8</w:t>
      </w:r>
      <w:r w:rsidR="003555B7" w:rsidRPr="00C42D7D">
        <w:rPr>
          <w:b/>
          <w:sz w:val="22"/>
          <w:szCs w:val="22"/>
          <w:lang w:val="ru-RU"/>
        </w:rPr>
        <w:t>.</w:t>
      </w:r>
      <w:r w:rsidR="003555B7" w:rsidRPr="00C42D7D">
        <w:rPr>
          <w:b/>
          <w:sz w:val="22"/>
          <w:szCs w:val="22"/>
          <w:lang w:val="ru-RU"/>
        </w:rPr>
        <w:tab/>
        <w:t>СРОК ДЕЙСТВИЯ И РАСТОРЖЕНИЕ СОГЛАШЕНИЯ</w:t>
      </w:r>
    </w:p>
    <w:p w:rsidR="003555B7" w:rsidRPr="00C42D7D" w:rsidRDefault="00416AD0" w:rsidP="003555B7">
      <w:pPr>
        <w:pStyle w:val="a7"/>
        <w:suppressLineNumbers/>
        <w:tabs>
          <w:tab w:val="left" w:pos="2880"/>
        </w:tabs>
        <w:suppressAutoHyphens/>
        <w:spacing w:after="120"/>
        <w:jc w:val="left"/>
        <w:rPr>
          <w:color w:val="auto"/>
          <w:sz w:val="22"/>
          <w:szCs w:val="22"/>
          <w:lang w:val="ru-RU"/>
        </w:rPr>
      </w:pPr>
      <w:r>
        <w:rPr>
          <w:color w:val="auto"/>
          <w:sz w:val="22"/>
          <w:szCs w:val="22"/>
          <w:lang w:val="ru-RU"/>
        </w:rPr>
        <w:t>8</w:t>
      </w:r>
      <w:r w:rsidR="003555B7" w:rsidRPr="00C42D7D">
        <w:rPr>
          <w:color w:val="auto"/>
          <w:sz w:val="22"/>
          <w:szCs w:val="22"/>
          <w:lang w:val="ru-RU"/>
        </w:rPr>
        <w:t>.1.</w:t>
      </w:r>
      <w:r w:rsidR="003555B7" w:rsidRPr="00C42D7D">
        <w:rPr>
          <w:color w:val="auto"/>
          <w:sz w:val="22"/>
          <w:szCs w:val="22"/>
          <w:lang w:val="ru-RU"/>
        </w:rPr>
        <w:tab/>
        <w:t xml:space="preserve">Настоящее Соглашение вступает в силу с момента его подписания </w:t>
      </w:r>
      <w:r w:rsidR="000B51BE">
        <w:rPr>
          <w:color w:val="auto"/>
          <w:sz w:val="22"/>
          <w:szCs w:val="22"/>
          <w:lang w:val="ru-RU"/>
        </w:rPr>
        <w:t xml:space="preserve">сторонами </w:t>
      </w:r>
      <w:r w:rsidR="003555B7" w:rsidRPr="00C42D7D">
        <w:rPr>
          <w:color w:val="auto"/>
          <w:sz w:val="22"/>
          <w:szCs w:val="22"/>
          <w:lang w:val="ru-RU"/>
        </w:rPr>
        <w:t xml:space="preserve">и остается в силе </w:t>
      </w:r>
      <w:r w:rsidR="0047200E">
        <w:rPr>
          <w:color w:val="auto"/>
          <w:sz w:val="22"/>
          <w:szCs w:val="22"/>
          <w:lang w:val="ru-RU"/>
        </w:rPr>
        <w:t>п</w:t>
      </w:r>
      <w:r w:rsidR="003555B7" w:rsidRPr="00C42D7D">
        <w:rPr>
          <w:color w:val="auto"/>
          <w:sz w:val="22"/>
          <w:szCs w:val="22"/>
          <w:lang w:val="ru-RU"/>
        </w:rPr>
        <w:t>о 31 декабря 201</w:t>
      </w:r>
      <w:r w:rsidR="000B51BE">
        <w:rPr>
          <w:color w:val="auto"/>
          <w:sz w:val="22"/>
          <w:szCs w:val="22"/>
          <w:lang w:val="ru-RU"/>
        </w:rPr>
        <w:t>7</w:t>
      </w:r>
      <w:r>
        <w:rPr>
          <w:color w:val="auto"/>
          <w:sz w:val="22"/>
          <w:szCs w:val="22"/>
          <w:lang w:val="ru-RU"/>
        </w:rPr>
        <w:t xml:space="preserve"> </w:t>
      </w:r>
      <w:r w:rsidR="003555B7" w:rsidRPr="00C42D7D">
        <w:rPr>
          <w:color w:val="auto"/>
          <w:sz w:val="22"/>
          <w:szCs w:val="22"/>
          <w:lang w:val="ru-RU"/>
        </w:rPr>
        <w:t xml:space="preserve"> года при условии</w:t>
      </w:r>
      <w:r w:rsidR="003555B7" w:rsidRPr="00C42D7D">
        <w:rPr>
          <w:bCs/>
          <w:color w:val="auto"/>
          <w:sz w:val="22"/>
          <w:szCs w:val="22"/>
          <w:lang w:val="ru-RU"/>
        </w:rPr>
        <w:t>,</w:t>
      </w:r>
      <w:r w:rsidR="003555B7" w:rsidRPr="00C42D7D">
        <w:rPr>
          <w:color w:val="auto"/>
          <w:sz w:val="22"/>
          <w:szCs w:val="22"/>
          <w:lang w:val="ru-RU"/>
        </w:rPr>
        <w:t xml:space="preserve"> что оно не будет расторгнуто раньше в соответствии с положениями данной Статьи </w:t>
      </w:r>
      <w:r>
        <w:rPr>
          <w:bCs/>
          <w:color w:val="auto"/>
          <w:sz w:val="22"/>
          <w:szCs w:val="22"/>
          <w:lang w:val="ru-RU"/>
        </w:rPr>
        <w:t>8</w:t>
      </w:r>
      <w:r w:rsidR="003555B7" w:rsidRPr="00C42D7D">
        <w:rPr>
          <w:color w:val="auto"/>
          <w:sz w:val="22"/>
          <w:szCs w:val="22"/>
          <w:lang w:val="ru-RU"/>
        </w:rPr>
        <w:t>.</w:t>
      </w:r>
    </w:p>
    <w:p w:rsidR="003555B7" w:rsidRPr="00C42D7D" w:rsidRDefault="00416AD0" w:rsidP="003555B7">
      <w:pPr>
        <w:widowControl/>
        <w:suppressLineNumbers/>
        <w:tabs>
          <w:tab w:val="left" w:pos="720"/>
          <w:tab w:val="left" w:pos="1440"/>
          <w:tab w:val="left" w:pos="2160"/>
        </w:tabs>
        <w:suppressAutoHyphens/>
        <w:spacing w:after="120"/>
        <w:rPr>
          <w:sz w:val="22"/>
          <w:szCs w:val="22"/>
          <w:lang w:val="ru-RU"/>
        </w:rPr>
      </w:pPr>
      <w:r>
        <w:rPr>
          <w:sz w:val="22"/>
          <w:szCs w:val="22"/>
          <w:lang w:val="ru-RU"/>
        </w:rPr>
        <w:t>8</w:t>
      </w:r>
      <w:r w:rsidR="003555B7" w:rsidRPr="00C42D7D">
        <w:rPr>
          <w:sz w:val="22"/>
          <w:szCs w:val="22"/>
          <w:lang w:val="ru-RU"/>
        </w:rPr>
        <w:t>.2.</w:t>
      </w:r>
      <w:r w:rsidR="003555B7" w:rsidRPr="00C42D7D">
        <w:rPr>
          <w:sz w:val="22"/>
          <w:szCs w:val="22"/>
          <w:lang w:val="ru-RU"/>
        </w:rPr>
        <w:tab/>
        <w:t>Любая из Сторон может в любое время расторгнуть настоящее Соглашение при наличии существенного или постоянного нарушения другой Стороной любого из ее обязательств по настоящему Соглашению путем направления письменного уведомления другой Стороне с указанием сути нарушения. Расторжение вступает в силу через тридцать дней со дня получения такого письменного уведомления в том случае, если за упомянутый период в тридцать (30) дней виновная Сторона не устранит нарушение, незамедлительно письменно проинформировав об этом другую Сторону.</w:t>
      </w:r>
    </w:p>
    <w:p w:rsidR="003555B7" w:rsidRPr="00C42D7D" w:rsidRDefault="00416AD0" w:rsidP="003555B7">
      <w:pPr>
        <w:widowControl/>
        <w:suppressLineNumbers/>
        <w:tabs>
          <w:tab w:val="left" w:pos="720"/>
          <w:tab w:val="left" w:pos="1440"/>
          <w:tab w:val="left" w:pos="2160"/>
        </w:tabs>
        <w:suppressAutoHyphens/>
        <w:spacing w:after="120"/>
        <w:rPr>
          <w:sz w:val="22"/>
          <w:szCs w:val="22"/>
          <w:lang w:val="ru-RU"/>
        </w:rPr>
      </w:pPr>
      <w:r>
        <w:rPr>
          <w:sz w:val="22"/>
          <w:szCs w:val="22"/>
          <w:lang w:val="ru-RU"/>
        </w:rPr>
        <w:t>8</w:t>
      </w:r>
      <w:r w:rsidR="003555B7" w:rsidRPr="00C42D7D">
        <w:rPr>
          <w:sz w:val="22"/>
          <w:szCs w:val="22"/>
          <w:lang w:val="ru-RU"/>
        </w:rPr>
        <w:t>.3.</w:t>
      </w:r>
      <w:r w:rsidR="003555B7" w:rsidRPr="00C42D7D">
        <w:rPr>
          <w:sz w:val="22"/>
          <w:szCs w:val="22"/>
          <w:lang w:val="ru-RU"/>
        </w:rPr>
        <w:tab/>
        <w:t xml:space="preserve">Невзирая ни на какие положения настоящего Соглашения, свидетельствующие об </w:t>
      </w:r>
      <w:proofErr w:type="gramStart"/>
      <w:r w:rsidR="003555B7" w:rsidRPr="00C42D7D">
        <w:rPr>
          <w:sz w:val="22"/>
          <w:szCs w:val="22"/>
          <w:lang w:val="ru-RU"/>
        </w:rPr>
        <w:t>обратном</w:t>
      </w:r>
      <w:proofErr w:type="gramEnd"/>
      <w:r w:rsidR="003555B7" w:rsidRPr="00C42D7D">
        <w:rPr>
          <w:sz w:val="22"/>
          <w:szCs w:val="22"/>
          <w:lang w:val="ru-RU"/>
        </w:rPr>
        <w:t xml:space="preserve">, срок его действия прекращается автоматически, если по какой-либо причине прекращается действие Соглашения, заключенного между </w:t>
      </w:r>
      <w:r w:rsidR="003555B7" w:rsidRPr="00C42D7D">
        <w:rPr>
          <w:sz w:val="22"/>
          <w:szCs w:val="22"/>
        </w:rPr>
        <w:t>Georg</w:t>
      </w:r>
      <w:r w:rsidR="003555B7" w:rsidRPr="00C42D7D">
        <w:rPr>
          <w:sz w:val="22"/>
          <w:szCs w:val="22"/>
          <w:lang w:val="ru-RU"/>
        </w:rPr>
        <w:t xml:space="preserve"> </w:t>
      </w:r>
      <w:proofErr w:type="spellStart"/>
      <w:r w:rsidR="003555B7" w:rsidRPr="00C42D7D">
        <w:rPr>
          <w:sz w:val="22"/>
          <w:szCs w:val="22"/>
        </w:rPr>
        <w:t>Thieme</w:t>
      </w:r>
      <w:proofErr w:type="spellEnd"/>
      <w:r w:rsidR="003555B7" w:rsidRPr="00C42D7D">
        <w:rPr>
          <w:sz w:val="22"/>
          <w:szCs w:val="22"/>
          <w:lang w:val="ru-RU"/>
        </w:rPr>
        <w:t xml:space="preserve"> </w:t>
      </w:r>
      <w:proofErr w:type="spellStart"/>
      <w:r w:rsidR="003555B7" w:rsidRPr="00C42D7D">
        <w:rPr>
          <w:sz w:val="22"/>
          <w:szCs w:val="22"/>
        </w:rPr>
        <w:t>Verlag</w:t>
      </w:r>
      <w:proofErr w:type="spellEnd"/>
      <w:r w:rsidR="003555B7" w:rsidRPr="00C42D7D">
        <w:rPr>
          <w:sz w:val="22"/>
          <w:szCs w:val="22"/>
          <w:lang w:val="ru-RU"/>
        </w:rPr>
        <w:t xml:space="preserve"> </w:t>
      </w:r>
      <w:r w:rsidR="003555B7" w:rsidRPr="00C42D7D">
        <w:rPr>
          <w:sz w:val="22"/>
          <w:szCs w:val="22"/>
        </w:rPr>
        <w:t>KG</w:t>
      </w:r>
      <w:r w:rsidR="003555B7" w:rsidRPr="00C42D7D">
        <w:rPr>
          <w:sz w:val="22"/>
          <w:szCs w:val="22"/>
          <w:lang w:val="ru-RU"/>
        </w:rPr>
        <w:t xml:space="preserve"> и </w:t>
      </w:r>
      <w:r w:rsidR="00635691">
        <w:rPr>
          <w:sz w:val="22"/>
          <w:szCs w:val="22"/>
          <w:lang w:val="ru-RU"/>
        </w:rPr>
        <w:t xml:space="preserve">БИБЛИОТЕКОЙ. </w:t>
      </w:r>
      <w:r w:rsidR="003555B7" w:rsidRPr="00C42D7D">
        <w:rPr>
          <w:sz w:val="22"/>
          <w:szCs w:val="22"/>
          <w:lang w:val="ru-RU"/>
        </w:rPr>
        <w:t xml:space="preserve"> </w:t>
      </w:r>
      <w:r w:rsidR="00635691">
        <w:rPr>
          <w:sz w:val="22"/>
          <w:szCs w:val="22"/>
          <w:lang w:val="ru-RU"/>
        </w:rPr>
        <w:t xml:space="preserve">БИБЛИОТЕКА </w:t>
      </w:r>
      <w:r w:rsidR="00D72283" w:rsidRPr="00C42D7D">
        <w:rPr>
          <w:sz w:val="22"/>
          <w:szCs w:val="22"/>
          <w:lang w:val="ru-RU"/>
        </w:rPr>
        <w:t xml:space="preserve"> </w:t>
      </w:r>
      <w:r w:rsidR="003555B7" w:rsidRPr="00C42D7D">
        <w:rPr>
          <w:sz w:val="22"/>
          <w:szCs w:val="22"/>
          <w:lang w:val="ru-RU"/>
        </w:rPr>
        <w:t xml:space="preserve">предпримет все возможные усилия для того, чтобы не возникло оснований для расторжения Соглашения, заключенного между </w:t>
      </w:r>
      <w:r w:rsidR="003555B7" w:rsidRPr="00C42D7D">
        <w:rPr>
          <w:sz w:val="22"/>
          <w:szCs w:val="22"/>
        </w:rPr>
        <w:t>Georg</w:t>
      </w:r>
      <w:r w:rsidR="003555B7" w:rsidRPr="00C42D7D">
        <w:rPr>
          <w:sz w:val="22"/>
          <w:szCs w:val="22"/>
          <w:lang w:val="ru-RU"/>
        </w:rPr>
        <w:t xml:space="preserve"> </w:t>
      </w:r>
      <w:proofErr w:type="spellStart"/>
      <w:r w:rsidR="003555B7" w:rsidRPr="00C42D7D">
        <w:rPr>
          <w:sz w:val="22"/>
          <w:szCs w:val="22"/>
        </w:rPr>
        <w:t>Thieme</w:t>
      </w:r>
      <w:proofErr w:type="spellEnd"/>
      <w:r w:rsidR="003555B7" w:rsidRPr="00C42D7D">
        <w:rPr>
          <w:sz w:val="22"/>
          <w:szCs w:val="22"/>
          <w:lang w:val="ru-RU"/>
        </w:rPr>
        <w:t xml:space="preserve"> </w:t>
      </w:r>
      <w:proofErr w:type="spellStart"/>
      <w:r w:rsidR="003555B7" w:rsidRPr="00C42D7D">
        <w:rPr>
          <w:sz w:val="22"/>
          <w:szCs w:val="22"/>
        </w:rPr>
        <w:t>Verlag</w:t>
      </w:r>
      <w:proofErr w:type="spellEnd"/>
      <w:r w:rsidR="003555B7" w:rsidRPr="00C42D7D">
        <w:rPr>
          <w:sz w:val="22"/>
          <w:szCs w:val="22"/>
          <w:lang w:val="ru-RU"/>
        </w:rPr>
        <w:t xml:space="preserve"> </w:t>
      </w:r>
      <w:r w:rsidR="003555B7" w:rsidRPr="00C42D7D">
        <w:rPr>
          <w:sz w:val="22"/>
          <w:szCs w:val="22"/>
        </w:rPr>
        <w:t>KG</w:t>
      </w:r>
      <w:r w:rsidR="003555B7" w:rsidRPr="00C42D7D">
        <w:rPr>
          <w:sz w:val="22"/>
          <w:szCs w:val="22"/>
          <w:lang w:val="ru-RU"/>
        </w:rPr>
        <w:t xml:space="preserve"> и </w:t>
      </w:r>
      <w:r w:rsidR="00635691">
        <w:rPr>
          <w:sz w:val="22"/>
          <w:szCs w:val="22"/>
          <w:lang w:val="ru-RU"/>
        </w:rPr>
        <w:t>БИБЛИОТЕКОЙ</w:t>
      </w:r>
    </w:p>
    <w:p w:rsidR="003555B7" w:rsidRPr="00C42D7D" w:rsidRDefault="00416AD0" w:rsidP="003555B7">
      <w:pPr>
        <w:widowControl/>
        <w:suppressLineNumbers/>
        <w:tabs>
          <w:tab w:val="left" w:pos="720"/>
          <w:tab w:val="left" w:pos="1440"/>
          <w:tab w:val="left" w:pos="2160"/>
        </w:tabs>
        <w:suppressAutoHyphens/>
        <w:spacing w:after="120"/>
        <w:rPr>
          <w:sz w:val="22"/>
          <w:szCs w:val="22"/>
          <w:lang w:val="ru-RU"/>
        </w:rPr>
      </w:pPr>
      <w:r>
        <w:rPr>
          <w:sz w:val="22"/>
          <w:szCs w:val="22"/>
          <w:lang w:val="ru-RU"/>
        </w:rPr>
        <w:t>8</w:t>
      </w:r>
      <w:r w:rsidR="003555B7" w:rsidRPr="00C42D7D">
        <w:rPr>
          <w:sz w:val="22"/>
          <w:szCs w:val="22"/>
          <w:lang w:val="ru-RU"/>
        </w:rPr>
        <w:t>.4.</w:t>
      </w:r>
      <w:r w:rsidR="003555B7" w:rsidRPr="00C42D7D">
        <w:rPr>
          <w:sz w:val="22"/>
          <w:szCs w:val="22"/>
          <w:lang w:val="ru-RU"/>
        </w:rPr>
        <w:tab/>
      </w:r>
      <w:proofErr w:type="gramStart"/>
      <w:r w:rsidR="003555B7" w:rsidRPr="00C42D7D">
        <w:rPr>
          <w:sz w:val="22"/>
          <w:szCs w:val="22"/>
          <w:lang w:val="ru-RU"/>
        </w:rPr>
        <w:t xml:space="preserve">Невзирая также ни на какие положения настоящего Соглашения, свидетельствующие об обратном, в случае допущения </w:t>
      </w:r>
      <w:r w:rsidR="0021122B">
        <w:rPr>
          <w:sz w:val="22"/>
          <w:szCs w:val="22"/>
          <w:lang w:val="ru-RU"/>
        </w:rPr>
        <w:t>Сублицензиа</w:t>
      </w:r>
      <w:r w:rsidR="003555B7" w:rsidRPr="00C42D7D">
        <w:rPr>
          <w:sz w:val="22"/>
          <w:szCs w:val="22"/>
          <w:lang w:val="ru-RU"/>
        </w:rPr>
        <w:t xml:space="preserve">том существенного и постоянного нарушения, доступ </w:t>
      </w:r>
      <w:r w:rsidR="00583576">
        <w:rPr>
          <w:sz w:val="22"/>
          <w:szCs w:val="22"/>
          <w:lang w:val="ru-RU"/>
        </w:rPr>
        <w:t xml:space="preserve">к базе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003555B7" w:rsidRPr="00C42D7D">
        <w:rPr>
          <w:sz w:val="22"/>
          <w:szCs w:val="22"/>
          <w:lang w:val="ru-RU"/>
        </w:rPr>
        <w:t>в оперативном режиме прекращается.</w:t>
      </w:r>
      <w:proofErr w:type="gramEnd"/>
      <w:r w:rsidR="003555B7" w:rsidRPr="00C42D7D">
        <w:rPr>
          <w:sz w:val="22"/>
          <w:szCs w:val="22"/>
          <w:lang w:val="ru-RU"/>
        </w:rPr>
        <w:t xml:space="preserve"> Действие всех прочих прав будет автоматически прекращено, за исключением тех прав на предъявление иска, которые возникли до такого расторжения, а также любых обязательств, которые прямо или косвенно продолжают действовать после такого расторжения.</w:t>
      </w:r>
    </w:p>
    <w:p w:rsidR="003555B7" w:rsidRPr="00C42D7D" w:rsidRDefault="00416AD0" w:rsidP="003555B7">
      <w:pPr>
        <w:widowControl/>
        <w:suppressLineNumbers/>
        <w:tabs>
          <w:tab w:val="left" w:pos="720"/>
          <w:tab w:val="left" w:pos="1440"/>
          <w:tab w:val="left" w:pos="2160"/>
        </w:tabs>
        <w:suppressAutoHyphens/>
        <w:spacing w:after="120"/>
        <w:rPr>
          <w:sz w:val="22"/>
          <w:szCs w:val="22"/>
          <w:lang w:val="ru-RU"/>
        </w:rPr>
      </w:pPr>
      <w:r>
        <w:rPr>
          <w:sz w:val="22"/>
          <w:szCs w:val="22"/>
          <w:lang w:val="ru-RU"/>
        </w:rPr>
        <w:t>8</w:t>
      </w:r>
      <w:r w:rsidR="003555B7" w:rsidRPr="00C42D7D">
        <w:rPr>
          <w:sz w:val="22"/>
          <w:szCs w:val="22"/>
          <w:lang w:val="ru-RU"/>
        </w:rPr>
        <w:t>.5.</w:t>
      </w:r>
      <w:r w:rsidR="003555B7" w:rsidRPr="00C42D7D">
        <w:rPr>
          <w:sz w:val="22"/>
          <w:szCs w:val="22"/>
          <w:lang w:val="ru-RU"/>
        </w:rPr>
        <w:tab/>
        <w:t xml:space="preserve">При расторжении настоящего Соглашения </w:t>
      </w:r>
      <w:r w:rsidR="0021122B">
        <w:rPr>
          <w:sz w:val="22"/>
          <w:szCs w:val="22"/>
          <w:lang w:val="ru-RU"/>
        </w:rPr>
        <w:t>Сублицензиа</w:t>
      </w:r>
      <w:r w:rsidR="003555B7" w:rsidRPr="00C42D7D">
        <w:rPr>
          <w:sz w:val="22"/>
          <w:szCs w:val="22"/>
          <w:lang w:val="ru-RU"/>
        </w:rPr>
        <w:t xml:space="preserve">том вследствие существенного или постоянного его нарушения со стороны </w:t>
      </w:r>
      <w:r w:rsidR="00635691">
        <w:rPr>
          <w:sz w:val="22"/>
          <w:szCs w:val="22"/>
          <w:lang w:val="ru-RU"/>
        </w:rPr>
        <w:t xml:space="preserve">БИБЛИОТЕКИ, БИБЛИОТЕКА </w:t>
      </w:r>
      <w:r w:rsidR="00D72283" w:rsidRPr="00C42D7D">
        <w:rPr>
          <w:sz w:val="22"/>
          <w:szCs w:val="22"/>
          <w:lang w:val="ru-RU"/>
        </w:rPr>
        <w:t xml:space="preserve"> </w:t>
      </w:r>
      <w:r w:rsidR="003555B7" w:rsidRPr="00C42D7D">
        <w:rPr>
          <w:sz w:val="22"/>
          <w:szCs w:val="22"/>
          <w:lang w:val="ru-RU"/>
        </w:rPr>
        <w:t xml:space="preserve">возмещает </w:t>
      </w:r>
      <w:r w:rsidR="0021122B">
        <w:rPr>
          <w:sz w:val="22"/>
          <w:szCs w:val="22"/>
          <w:lang w:val="ru-RU"/>
        </w:rPr>
        <w:t>Сублицензиа</w:t>
      </w:r>
      <w:r w:rsidR="003555B7" w:rsidRPr="00C42D7D">
        <w:rPr>
          <w:sz w:val="22"/>
          <w:szCs w:val="22"/>
          <w:lang w:val="ru-RU"/>
        </w:rPr>
        <w:t>ту долю Оплаты, пропорциональную не истекшему периоду действия настоящего Соглашения.</w:t>
      </w:r>
    </w:p>
    <w:p w:rsidR="003555B7" w:rsidRPr="00C42D7D" w:rsidRDefault="00416AD0" w:rsidP="003555B7">
      <w:pPr>
        <w:widowControl/>
        <w:suppressLineNumbers/>
        <w:suppressAutoHyphens/>
        <w:autoSpaceDE w:val="0"/>
        <w:autoSpaceDN w:val="0"/>
        <w:adjustRightInd w:val="0"/>
        <w:spacing w:after="120"/>
        <w:rPr>
          <w:sz w:val="22"/>
          <w:szCs w:val="22"/>
          <w:lang w:val="ru-RU"/>
        </w:rPr>
      </w:pPr>
      <w:r>
        <w:rPr>
          <w:sz w:val="22"/>
          <w:szCs w:val="22"/>
          <w:lang w:val="ru-RU"/>
        </w:rPr>
        <w:t>8</w:t>
      </w:r>
      <w:r w:rsidR="003555B7" w:rsidRPr="00C42D7D">
        <w:rPr>
          <w:sz w:val="22"/>
          <w:szCs w:val="22"/>
          <w:lang w:val="ru-RU"/>
        </w:rPr>
        <w:t>.6.</w:t>
      </w:r>
      <w:r w:rsidR="003555B7" w:rsidRPr="00C42D7D">
        <w:rPr>
          <w:sz w:val="22"/>
          <w:szCs w:val="22"/>
          <w:lang w:val="ru-RU"/>
        </w:rPr>
        <w:tab/>
      </w:r>
      <w:proofErr w:type="gramStart"/>
      <w:r w:rsidR="003555B7" w:rsidRPr="00C42D7D">
        <w:rPr>
          <w:sz w:val="22"/>
          <w:szCs w:val="22"/>
          <w:lang w:val="ru-RU"/>
        </w:rPr>
        <w:t>После окончания срока действия Соглашения</w:t>
      </w:r>
      <w:r w:rsidR="007112C4">
        <w:rPr>
          <w:sz w:val="22"/>
          <w:szCs w:val="22"/>
          <w:lang w:val="ru-RU"/>
        </w:rPr>
        <w:t>,</w:t>
      </w:r>
      <w:r w:rsidR="003555B7" w:rsidRPr="00C42D7D">
        <w:rPr>
          <w:sz w:val="22"/>
          <w:szCs w:val="22"/>
          <w:lang w:val="ru-RU"/>
        </w:rPr>
        <w:t xml:space="preserve"> </w:t>
      </w:r>
      <w:r w:rsidR="00635691">
        <w:rPr>
          <w:sz w:val="22"/>
          <w:szCs w:val="22"/>
          <w:lang w:val="ru-RU"/>
        </w:rPr>
        <w:t xml:space="preserve">БИБЛИОТЕКА </w:t>
      </w:r>
      <w:r w:rsidR="00D72283" w:rsidRPr="00C42D7D">
        <w:rPr>
          <w:sz w:val="22"/>
          <w:szCs w:val="22"/>
          <w:lang w:val="ru-RU"/>
        </w:rPr>
        <w:t xml:space="preserve"> </w:t>
      </w:r>
      <w:r w:rsidR="003555B7" w:rsidRPr="00C42D7D">
        <w:rPr>
          <w:sz w:val="22"/>
          <w:szCs w:val="22"/>
          <w:lang w:val="ru-RU"/>
        </w:rPr>
        <w:t xml:space="preserve">приложит все разумные усилия к тому, чтобы убедить </w:t>
      </w:r>
      <w:r w:rsidR="003555B7" w:rsidRPr="00C42D7D">
        <w:rPr>
          <w:sz w:val="22"/>
          <w:szCs w:val="22"/>
        </w:rPr>
        <w:t>Georg</w:t>
      </w:r>
      <w:r w:rsidR="003555B7" w:rsidRPr="00C42D7D">
        <w:rPr>
          <w:sz w:val="22"/>
          <w:szCs w:val="22"/>
          <w:lang w:val="ru-RU"/>
        </w:rPr>
        <w:t xml:space="preserve"> </w:t>
      </w:r>
      <w:proofErr w:type="spellStart"/>
      <w:r w:rsidR="003555B7" w:rsidRPr="00C42D7D">
        <w:rPr>
          <w:sz w:val="22"/>
          <w:szCs w:val="22"/>
        </w:rPr>
        <w:t>Thieme</w:t>
      </w:r>
      <w:proofErr w:type="spellEnd"/>
      <w:r w:rsidR="003555B7" w:rsidRPr="00C42D7D">
        <w:rPr>
          <w:sz w:val="22"/>
          <w:szCs w:val="22"/>
          <w:lang w:val="ru-RU"/>
        </w:rPr>
        <w:t xml:space="preserve"> </w:t>
      </w:r>
      <w:proofErr w:type="spellStart"/>
      <w:r w:rsidR="003555B7" w:rsidRPr="00C42D7D">
        <w:rPr>
          <w:sz w:val="22"/>
          <w:szCs w:val="22"/>
        </w:rPr>
        <w:t>Verlag</w:t>
      </w:r>
      <w:proofErr w:type="spellEnd"/>
      <w:r w:rsidR="003555B7" w:rsidRPr="00C42D7D">
        <w:rPr>
          <w:sz w:val="22"/>
          <w:szCs w:val="22"/>
          <w:lang w:val="ru-RU"/>
        </w:rPr>
        <w:t xml:space="preserve"> </w:t>
      </w:r>
      <w:r w:rsidR="003555B7" w:rsidRPr="00C42D7D">
        <w:rPr>
          <w:sz w:val="22"/>
          <w:szCs w:val="22"/>
        </w:rPr>
        <w:t>KG</w:t>
      </w:r>
      <w:r w:rsidR="003555B7" w:rsidRPr="00C42D7D">
        <w:rPr>
          <w:sz w:val="22"/>
          <w:szCs w:val="22"/>
          <w:lang w:val="ru-RU"/>
        </w:rPr>
        <w:t xml:space="preserve"> предоставлять </w:t>
      </w:r>
      <w:r w:rsidR="0021122B">
        <w:rPr>
          <w:sz w:val="22"/>
          <w:szCs w:val="22"/>
          <w:lang w:val="ru-RU"/>
        </w:rPr>
        <w:t>Сублицензиа</w:t>
      </w:r>
      <w:r w:rsidR="003555B7" w:rsidRPr="00C42D7D">
        <w:rPr>
          <w:sz w:val="22"/>
          <w:szCs w:val="22"/>
          <w:lang w:val="ru-RU"/>
        </w:rPr>
        <w:t xml:space="preserve">ту и его Уполномоченным пользователям доступ к полным текстам </w:t>
      </w:r>
      <w:r w:rsidR="00D30A65">
        <w:rPr>
          <w:sz w:val="22"/>
          <w:szCs w:val="22"/>
          <w:lang w:val="ru-RU"/>
        </w:rPr>
        <w:t xml:space="preserve">базы данных THIEME </w:t>
      </w:r>
      <w:proofErr w:type="spellStart"/>
      <w:r w:rsidR="00D30A65">
        <w:rPr>
          <w:sz w:val="22"/>
          <w:szCs w:val="22"/>
          <w:lang w:val="ru-RU"/>
        </w:rPr>
        <w:t>Chemistry</w:t>
      </w:r>
      <w:proofErr w:type="spellEnd"/>
      <w:r w:rsidR="00D30A65">
        <w:rPr>
          <w:sz w:val="22"/>
          <w:szCs w:val="22"/>
          <w:lang w:val="ru-RU"/>
        </w:rPr>
        <w:t xml:space="preserve"> </w:t>
      </w:r>
      <w:proofErr w:type="spellStart"/>
      <w:r w:rsidR="00D30A65">
        <w:rPr>
          <w:sz w:val="22"/>
          <w:szCs w:val="22"/>
          <w:lang w:val="ru-RU"/>
        </w:rPr>
        <w:t>Package</w:t>
      </w:r>
      <w:proofErr w:type="spellEnd"/>
      <w:r w:rsidR="003555B7" w:rsidRPr="00C42D7D">
        <w:rPr>
          <w:sz w:val="22"/>
          <w:szCs w:val="22"/>
          <w:lang w:val="ru-RU"/>
        </w:rPr>
        <w:t xml:space="preserve">, которые были впервые опубликованы и оплачены в период действия настоящего Соглашения, либо путем предоставления </w:t>
      </w:r>
      <w:r w:rsidR="0021122B">
        <w:rPr>
          <w:sz w:val="22"/>
          <w:szCs w:val="22"/>
          <w:lang w:val="ru-RU"/>
        </w:rPr>
        <w:t>Сублицензиа</w:t>
      </w:r>
      <w:r w:rsidR="003555B7" w:rsidRPr="00C42D7D">
        <w:rPr>
          <w:sz w:val="22"/>
          <w:szCs w:val="22"/>
          <w:lang w:val="ru-RU"/>
        </w:rPr>
        <w:t>ту постоянного бесплатного онлайнового доступа к этим материалам на сервере Издателя, либо путем</w:t>
      </w:r>
      <w:proofErr w:type="gramEnd"/>
      <w:r w:rsidR="003555B7" w:rsidRPr="00C42D7D">
        <w:rPr>
          <w:sz w:val="22"/>
          <w:szCs w:val="22"/>
          <w:lang w:val="ru-RU"/>
        </w:rPr>
        <w:t xml:space="preserve"> передачи электронных файлов на носителе и в формате, которые будут согласованы </w:t>
      </w:r>
      <w:r w:rsidR="00635691">
        <w:rPr>
          <w:sz w:val="22"/>
          <w:szCs w:val="22"/>
          <w:lang w:val="ru-RU"/>
        </w:rPr>
        <w:t>БИБЛИОТЕКОЙ</w:t>
      </w:r>
      <w:r w:rsidR="00D72283" w:rsidRPr="00C42D7D">
        <w:rPr>
          <w:sz w:val="22"/>
          <w:szCs w:val="22"/>
          <w:lang w:val="ru-RU"/>
        </w:rPr>
        <w:t xml:space="preserve"> </w:t>
      </w:r>
      <w:r w:rsidR="003555B7" w:rsidRPr="00C42D7D">
        <w:rPr>
          <w:sz w:val="22"/>
          <w:szCs w:val="22"/>
          <w:lang w:val="ru-RU"/>
        </w:rPr>
        <w:t xml:space="preserve">и </w:t>
      </w:r>
      <w:r w:rsidR="003555B7" w:rsidRPr="00C42D7D">
        <w:rPr>
          <w:sz w:val="22"/>
          <w:szCs w:val="22"/>
        </w:rPr>
        <w:t>Georg</w:t>
      </w:r>
      <w:r w:rsidR="003555B7" w:rsidRPr="00C42D7D">
        <w:rPr>
          <w:sz w:val="22"/>
          <w:szCs w:val="22"/>
          <w:lang w:val="ru-RU"/>
        </w:rPr>
        <w:t xml:space="preserve"> </w:t>
      </w:r>
      <w:proofErr w:type="spellStart"/>
      <w:r w:rsidR="003555B7" w:rsidRPr="00C42D7D">
        <w:rPr>
          <w:sz w:val="22"/>
          <w:szCs w:val="22"/>
        </w:rPr>
        <w:t>Thieme</w:t>
      </w:r>
      <w:proofErr w:type="spellEnd"/>
      <w:r w:rsidR="003555B7" w:rsidRPr="00C42D7D">
        <w:rPr>
          <w:sz w:val="22"/>
          <w:szCs w:val="22"/>
          <w:lang w:val="ru-RU"/>
        </w:rPr>
        <w:t xml:space="preserve"> </w:t>
      </w:r>
      <w:proofErr w:type="spellStart"/>
      <w:r w:rsidR="003555B7" w:rsidRPr="00C42D7D">
        <w:rPr>
          <w:sz w:val="22"/>
          <w:szCs w:val="22"/>
        </w:rPr>
        <w:t>Verlag</w:t>
      </w:r>
      <w:proofErr w:type="spellEnd"/>
      <w:r w:rsidR="003555B7" w:rsidRPr="00C42D7D">
        <w:rPr>
          <w:sz w:val="22"/>
          <w:szCs w:val="22"/>
          <w:lang w:val="ru-RU"/>
        </w:rPr>
        <w:t xml:space="preserve"> </w:t>
      </w:r>
      <w:r w:rsidR="003555B7" w:rsidRPr="00C42D7D">
        <w:rPr>
          <w:sz w:val="22"/>
          <w:szCs w:val="22"/>
        </w:rPr>
        <w:t>KG</w:t>
      </w:r>
      <w:r w:rsidR="003555B7" w:rsidRPr="00C42D7D">
        <w:rPr>
          <w:sz w:val="22"/>
          <w:szCs w:val="22"/>
          <w:lang w:val="ru-RU"/>
        </w:rPr>
        <w:t>. Возможности постоянного доступа к архивным материалам определяются условиями использования настоящей Лицензии.</w:t>
      </w:r>
    </w:p>
    <w:p w:rsidR="003555B7" w:rsidRPr="00C42D7D" w:rsidRDefault="00416AD0" w:rsidP="003555B7">
      <w:pPr>
        <w:pStyle w:val="20"/>
        <w:suppressLineNumbers/>
        <w:suppressAutoHyphens/>
        <w:spacing w:after="120"/>
        <w:ind w:left="0" w:firstLine="0"/>
        <w:rPr>
          <w:b/>
          <w:sz w:val="22"/>
          <w:szCs w:val="22"/>
          <w:lang w:val="ru-RU"/>
        </w:rPr>
      </w:pPr>
      <w:r>
        <w:rPr>
          <w:b/>
          <w:sz w:val="22"/>
          <w:szCs w:val="22"/>
          <w:lang w:val="ru-RU"/>
        </w:rPr>
        <w:t>9</w:t>
      </w:r>
      <w:r w:rsidR="003555B7" w:rsidRPr="00C42D7D">
        <w:rPr>
          <w:b/>
          <w:sz w:val="22"/>
          <w:szCs w:val="22"/>
          <w:lang w:val="ru-RU"/>
        </w:rPr>
        <w:t>.</w:t>
      </w:r>
      <w:r w:rsidR="003555B7" w:rsidRPr="00C42D7D">
        <w:rPr>
          <w:b/>
          <w:sz w:val="22"/>
          <w:szCs w:val="22"/>
          <w:lang w:val="ru-RU"/>
        </w:rPr>
        <w:tab/>
        <w:t>ПОДТВЕРЖДЕНИЕ И ЗАЩИТА ПРАВ НА ОБЪЕКТЫ ИНТЕЛЛЕКТУАЛЬНОЙ СОБСТВЕННОСТИ</w:t>
      </w:r>
    </w:p>
    <w:p w:rsidR="003555B7" w:rsidRPr="00C42D7D" w:rsidRDefault="00416AD0" w:rsidP="003555B7">
      <w:pPr>
        <w:widowControl/>
        <w:suppressLineNumbers/>
        <w:tabs>
          <w:tab w:val="left" w:pos="720"/>
          <w:tab w:val="left" w:pos="1440"/>
          <w:tab w:val="left" w:pos="2160"/>
        </w:tabs>
        <w:suppressAutoHyphens/>
        <w:spacing w:after="120"/>
        <w:rPr>
          <w:sz w:val="22"/>
          <w:szCs w:val="22"/>
          <w:lang w:val="ru-RU"/>
        </w:rPr>
      </w:pPr>
      <w:r>
        <w:rPr>
          <w:sz w:val="22"/>
          <w:szCs w:val="22"/>
          <w:lang w:val="ru-RU"/>
        </w:rPr>
        <w:t>9</w:t>
      </w:r>
      <w:r w:rsidR="003555B7" w:rsidRPr="00C42D7D">
        <w:rPr>
          <w:sz w:val="22"/>
          <w:szCs w:val="22"/>
          <w:lang w:val="ru-RU"/>
        </w:rPr>
        <w:t>.1.</w:t>
      </w:r>
      <w:r w:rsidR="003555B7" w:rsidRPr="00C42D7D">
        <w:rPr>
          <w:sz w:val="22"/>
          <w:szCs w:val="22"/>
          <w:lang w:val="ru-RU"/>
        </w:rPr>
        <w:tab/>
      </w:r>
      <w:proofErr w:type="gramStart"/>
      <w:r w:rsidR="0021122B">
        <w:rPr>
          <w:sz w:val="22"/>
          <w:szCs w:val="22"/>
          <w:lang w:val="ru-RU"/>
        </w:rPr>
        <w:t>Суб</w:t>
      </w:r>
      <w:r w:rsidR="00635691">
        <w:rPr>
          <w:sz w:val="22"/>
          <w:szCs w:val="22"/>
          <w:lang w:val="ru-RU"/>
        </w:rPr>
        <w:t xml:space="preserve">лицензиат </w:t>
      </w:r>
      <w:r w:rsidR="00D72283" w:rsidRPr="00C42D7D">
        <w:rPr>
          <w:sz w:val="22"/>
          <w:szCs w:val="22"/>
          <w:lang w:val="ru-RU"/>
        </w:rPr>
        <w:t xml:space="preserve"> </w:t>
      </w:r>
      <w:r w:rsidR="003555B7" w:rsidRPr="00C42D7D">
        <w:rPr>
          <w:sz w:val="22"/>
          <w:szCs w:val="22"/>
          <w:lang w:val="ru-RU"/>
        </w:rPr>
        <w:t xml:space="preserve">подтверждает, что все авторские права, патентные права, права на товарные знаки, права на базы данных, торговые секреты и другие права на объекты интеллектуальной собственности, относящиеся к </w:t>
      </w:r>
      <w:r w:rsidR="00D30A65">
        <w:rPr>
          <w:sz w:val="22"/>
          <w:szCs w:val="22"/>
          <w:lang w:val="ru-RU"/>
        </w:rPr>
        <w:t xml:space="preserve">базе данных THIEME </w:t>
      </w:r>
      <w:proofErr w:type="spellStart"/>
      <w:r w:rsidR="00D30A65">
        <w:rPr>
          <w:sz w:val="22"/>
          <w:szCs w:val="22"/>
          <w:lang w:val="ru-RU"/>
        </w:rPr>
        <w:t>Chemistry</w:t>
      </w:r>
      <w:proofErr w:type="spellEnd"/>
      <w:r w:rsidR="00D30A65">
        <w:rPr>
          <w:sz w:val="22"/>
          <w:szCs w:val="22"/>
          <w:lang w:val="ru-RU"/>
        </w:rPr>
        <w:t xml:space="preserve"> </w:t>
      </w:r>
      <w:proofErr w:type="spellStart"/>
      <w:r w:rsidR="00D30A65">
        <w:rPr>
          <w:sz w:val="22"/>
          <w:szCs w:val="22"/>
          <w:lang w:val="ru-RU"/>
        </w:rPr>
        <w:t>Package</w:t>
      </w:r>
      <w:proofErr w:type="spellEnd"/>
      <w:r w:rsidR="003555B7" w:rsidRPr="00C42D7D">
        <w:rPr>
          <w:sz w:val="22"/>
          <w:szCs w:val="22"/>
          <w:lang w:val="ru-RU"/>
        </w:rPr>
        <w:t xml:space="preserve">, являются единоличной и исключительной собственностью </w:t>
      </w:r>
      <w:r w:rsidR="003555B7" w:rsidRPr="00C42D7D">
        <w:rPr>
          <w:sz w:val="22"/>
          <w:szCs w:val="22"/>
        </w:rPr>
        <w:t>Georg</w:t>
      </w:r>
      <w:r w:rsidR="003555B7" w:rsidRPr="00C42D7D">
        <w:rPr>
          <w:sz w:val="22"/>
          <w:szCs w:val="22"/>
          <w:lang w:val="ru-RU"/>
        </w:rPr>
        <w:t xml:space="preserve"> </w:t>
      </w:r>
      <w:proofErr w:type="spellStart"/>
      <w:r w:rsidR="003555B7" w:rsidRPr="00C42D7D">
        <w:rPr>
          <w:sz w:val="22"/>
          <w:szCs w:val="22"/>
        </w:rPr>
        <w:t>Thieme</w:t>
      </w:r>
      <w:proofErr w:type="spellEnd"/>
      <w:r w:rsidR="003555B7" w:rsidRPr="00C42D7D">
        <w:rPr>
          <w:sz w:val="22"/>
          <w:szCs w:val="22"/>
          <w:lang w:val="ru-RU"/>
        </w:rPr>
        <w:t xml:space="preserve"> </w:t>
      </w:r>
      <w:proofErr w:type="spellStart"/>
      <w:r w:rsidR="003555B7" w:rsidRPr="00C42D7D">
        <w:rPr>
          <w:sz w:val="22"/>
          <w:szCs w:val="22"/>
        </w:rPr>
        <w:t>Verlag</w:t>
      </w:r>
      <w:proofErr w:type="spellEnd"/>
      <w:r w:rsidR="003555B7" w:rsidRPr="00C42D7D">
        <w:rPr>
          <w:sz w:val="22"/>
          <w:szCs w:val="22"/>
          <w:lang w:val="ru-RU"/>
        </w:rPr>
        <w:t xml:space="preserve"> </w:t>
      </w:r>
      <w:r w:rsidR="003555B7" w:rsidRPr="00C42D7D">
        <w:rPr>
          <w:sz w:val="22"/>
          <w:szCs w:val="22"/>
        </w:rPr>
        <w:t>KG</w:t>
      </w:r>
      <w:r w:rsidR="003555B7" w:rsidRPr="00C42D7D">
        <w:rPr>
          <w:sz w:val="22"/>
          <w:szCs w:val="22"/>
          <w:lang w:val="ru-RU"/>
        </w:rPr>
        <w:t xml:space="preserve"> или должным образом переданы </w:t>
      </w:r>
      <w:r w:rsidR="003555B7" w:rsidRPr="00C42D7D">
        <w:rPr>
          <w:sz w:val="22"/>
          <w:szCs w:val="22"/>
        </w:rPr>
        <w:t>Georg</w:t>
      </w:r>
      <w:r w:rsidR="003555B7" w:rsidRPr="00C42D7D">
        <w:rPr>
          <w:sz w:val="22"/>
          <w:szCs w:val="22"/>
          <w:lang w:val="ru-RU"/>
        </w:rPr>
        <w:t xml:space="preserve"> </w:t>
      </w:r>
      <w:proofErr w:type="spellStart"/>
      <w:r w:rsidR="003555B7" w:rsidRPr="00C42D7D">
        <w:rPr>
          <w:sz w:val="22"/>
          <w:szCs w:val="22"/>
        </w:rPr>
        <w:t>Thieme</w:t>
      </w:r>
      <w:proofErr w:type="spellEnd"/>
      <w:r w:rsidR="003555B7" w:rsidRPr="00C42D7D">
        <w:rPr>
          <w:sz w:val="22"/>
          <w:szCs w:val="22"/>
          <w:lang w:val="ru-RU"/>
        </w:rPr>
        <w:t xml:space="preserve"> </w:t>
      </w:r>
      <w:proofErr w:type="spellStart"/>
      <w:r w:rsidR="003555B7" w:rsidRPr="00C42D7D">
        <w:rPr>
          <w:sz w:val="22"/>
          <w:szCs w:val="22"/>
        </w:rPr>
        <w:t>Verlag</w:t>
      </w:r>
      <w:proofErr w:type="spellEnd"/>
      <w:r w:rsidR="003555B7" w:rsidRPr="00C42D7D">
        <w:rPr>
          <w:sz w:val="22"/>
          <w:szCs w:val="22"/>
          <w:lang w:val="ru-RU"/>
        </w:rPr>
        <w:t xml:space="preserve"> </w:t>
      </w:r>
      <w:r w:rsidR="003555B7" w:rsidRPr="00C42D7D">
        <w:rPr>
          <w:sz w:val="22"/>
          <w:szCs w:val="22"/>
        </w:rPr>
        <w:t>KG</w:t>
      </w:r>
      <w:r w:rsidR="003555B7" w:rsidRPr="00C42D7D">
        <w:rPr>
          <w:sz w:val="22"/>
          <w:szCs w:val="22"/>
          <w:lang w:val="ru-RU"/>
        </w:rPr>
        <w:t xml:space="preserve"> по лицензиям, и что настоящая Сублицензия не подразумевает переуступку или передачу</w:t>
      </w:r>
      <w:proofErr w:type="gramEnd"/>
      <w:r w:rsidR="003555B7" w:rsidRPr="00C42D7D">
        <w:rPr>
          <w:sz w:val="22"/>
          <w:szCs w:val="22"/>
          <w:lang w:val="ru-RU"/>
        </w:rPr>
        <w:t xml:space="preserve"> </w:t>
      </w:r>
      <w:r w:rsidR="0021122B">
        <w:rPr>
          <w:sz w:val="22"/>
          <w:szCs w:val="22"/>
          <w:lang w:val="ru-RU"/>
        </w:rPr>
        <w:t>Сублицензиа</w:t>
      </w:r>
      <w:r w:rsidR="003555B7" w:rsidRPr="00C42D7D">
        <w:rPr>
          <w:sz w:val="22"/>
          <w:szCs w:val="22"/>
          <w:lang w:val="ru-RU"/>
        </w:rPr>
        <w:t xml:space="preserve">ту никакого права, права собственности или вещного права, за исключением права на использование </w:t>
      </w:r>
      <w:r w:rsidR="00635691">
        <w:rPr>
          <w:sz w:val="22"/>
          <w:szCs w:val="22"/>
          <w:lang w:val="ru-RU"/>
        </w:rPr>
        <w:t>б</w:t>
      </w:r>
      <w:r w:rsidR="00583576">
        <w:rPr>
          <w:sz w:val="22"/>
          <w:szCs w:val="22"/>
          <w:lang w:val="ru-RU"/>
        </w:rPr>
        <w:t xml:space="preserve">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003555B7" w:rsidRPr="00C42D7D">
        <w:rPr>
          <w:sz w:val="22"/>
          <w:szCs w:val="22"/>
          <w:lang w:val="ru-RU"/>
        </w:rPr>
        <w:t>в соответствии с условиями настоящего Соглашения.</w:t>
      </w:r>
    </w:p>
    <w:p w:rsidR="003555B7" w:rsidRPr="00C42D7D" w:rsidRDefault="003555B7" w:rsidP="003555B7">
      <w:pPr>
        <w:widowControl/>
        <w:suppressLineNumbers/>
        <w:tabs>
          <w:tab w:val="left" w:pos="720"/>
          <w:tab w:val="left" w:pos="1440"/>
          <w:tab w:val="left" w:pos="2160"/>
        </w:tabs>
        <w:suppressAutoHyphens/>
        <w:spacing w:after="120"/>
        <w:outlineLvl w:val="0"/>
        <w:rPr>
          <w:b/>
          <w:sz w:val="22"/>
          <w:szCs w:val="22"/>
          <w:lang w:val="ru-RU"/>
        </w:rPr>
      </w:pPr>
      <w:r w:rsidRPr="00C42D7D">
        <w:rPr>
          <w:b/>
          <w:sz w:val="22"/>
          <w:szCs w:val="22"/>
          <w:lang w:val="ru-RU"/>
        </w:rPr>
        <w:t>1</w:t>
      </w:r>
      <w:r w:rsidR="00416AD0">
        <w:rPr>
          <w:b/>
          <w:sz w:val="22"/>
          <w:szCs w:val="22"/>
          <w:lang w:val="ru-RU"/>
        </w:rPr>
        <w:t>0</w:t>
      </w:r>
      <w:r w:rsidRPr="00C42D7D">
        <w:rPr>
          <w:b/>
          <w:sz w:val="22"/>
          <w:szCs w:val="22"/>
          <w:lang w:val="ru-RU"/>
        </w:rPr>
        <w:t>.</w:t>
      </w:r>
      <w:r w:rsidRPr="00C42D7D">
        <w:rPr>
          <w:b/>
          <w:sz w:val="22"/>
          <w:szCs w:val="22"/>
          <w:lang w:val="ru-RU"/>
        </w:rPr>
        <w:tab/>
        <w:t>ЗАЯВЛЕНИЕ, ГАРАНТИИ И ВОЗМЕЩЕНИЕ УЩЕРБА</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0</w:t>
      </w:r>
      <w:r w:rsidRPr="00C42D7D">
        <w:rPr>
          <w:sz w:val="22"/>
          <w:szCs w:val="22"/>
          <w:lang w:val="ru-RU"/>
        </w:rPr>
        <w:t>.1.</w:t>
      </w:r>
      <w:r w:rsidRPr="00C42D7D">
        <w:rPr>
          <w:sz w:val="22"/>
          <w:szCs w:val="22"/>
          <w:lang w:val="ru-RU"/>
        </w:rPr>
        <w:tab/>
      </w:r>
      <w:r w:rsidR="0021122B">
        <w:rPr>
          <w:sz w:val="22"/>
          <w:szCs w:val="22"/>
          <w:lang w:val="ru-RU"/>
        </w:rPr>
        <w:t>Суб</w:t>
      </w:r>
      <w:r w:rsidR="00635691">
        <w:rPr>
          <w:sz w:val="22"/>
          <w:szCs w:val="22"/>
          <w:lang w:val="ru-RU"/>
        </w:rPr>
        <w:t xml:space="preserve">лицензиат </w:t>
      </w:r>
      <w:r w:rsidR="00D72283" w:rsidRPr="00C42D7D">
        <w:rPr>
          <w:sz w:val="22"/>
          <w:szCs w:val="22"/>
          <w:lang w:val="ru-RU"/>
        </w:rPr>
        <w:t xml:space="preserve"> </w:t>
      </w:r>
      <w:r w:rsidRPr="00C42D7D">
        <w:rPr>
          <w:sz w:val="22"/>
          <w:szCs w:val="22"/>
          <w:lang w:val="ru-RU"/>
        </w:rPr>
        <w:t>заявляет и гарантирует, что он обладает достаточными полномочиями и правами для заключения настоящего Соглашения и выполнения своих обязательств по нему.</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0</w:t>
      </w:r>
      <w:r w:rsidRPr="00C42D7D">
        <w:rPr>
          <w:sz w:val="22"/>
          <w:szCs w:val="22"/>
          <w:lang w:val="ru-RU"/>
        </w:rPr>
        <w:t>.2.</w:t>
      </w:r>
      <w:r w:rsidRPr="00C42D7D">
        <w:rPr>
          <w:sz w:val="22"/>
          <w:szCs w:val="22"/>
          <w:lang w:val="ru-RU"/>
        </w:rPr>
        <w:tab/>
      </w:r>
      <w:proofErr w:type="gramStart"/>
      <w:r w:rsidR="00635691">
        <w:rPr>
          <w:sz w:val="22"/>
          <w:szCs w:val="22"/>
          <w:lang w:val="ru-RU"/>
        </w:rPr>
        <w:t xml:space="preserve">БИБЛИОТЕКА </w:t>
      </w:r>
      <w:r w:rsidR="00D72283" w:rsidRPr="00C42D7D">
        <w:rPr>
          <w:sz w:val="22"/>
          <w:szCs w:val="22"/>
          <w:lang w:val="ru-RU"/>
        </w:rPr>
        <w:t xml:space="preserve"> </w:t>
      </w:r>
      <w:r w:rsidRPr="00C42D7D">
        <w:rPr>
          <w:sz w:val="22"/>
          <w:szCs w:val="22"/>
          <w:lang w:val="ru-RU"/>
        </w:rPr>
        <w:t xml:space="preserve">заявляет и гарантирует свое право предоставить Сублицензию по настоящему Соглашению, и то, что использование </w:t>
      </w:r>
      <w:r w:rsidR="00583576">
        <w:rPr>
          <w:sz w:val="22"/>
          <w:szCs w:val="22"/>
          <w:lang w:val="ru-RU"/>
        </w:rPr>
        <w:t xml:space="preserve">Базы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0021122B">
        <w:rPr>
          <w:sz w:val="22"/>
          <w:szCs w:val="22"/>
          <w:lang w:val="ru-RU"/>
        </w:rPr>
        <w:t>Сублицензиа</w:t>
      </w:r>
      <w:r w:rsidRPr="00C42D7D">
        <w:rPr>
          <w:sz w:val="22"/>
          <w:szCs w:val="22"/>
          <w:lang w:val="ru-RU"/>
        </w:rPr>
        <w:t>том и Уполномоченными пользователями в соответствии с условиями настоящего Соглашения не будет нарушать никаких авторских прав или других имущественных прав или прав на объекты интеллектуальной собственности любого физического или юридического лица.</w:t>
      </w:r>
      <w:proofErr w:type="gramEnd"/>
      <w:r w:rsidRPr="00C42D7D">
        <w:rPr>
          <w:sz w:val="22"/>
          <w:szCs w:val="22"/>
          <w:lang w:val="ru-RU"/>
        </w:rPr>
        <w:t xml:space="preserve"> Вышесказанное не относится к неправомерному использованию </w:t>
      </w:r>
      <w:r w:rsidR="00583576">
        <w:rPr>
          <w:sz w:val="22"/>
          <w:szCs w:val="22"/>
          <w:lang w:val="ru-RU"/>
        </w:rPr>
        <w:t xml:space="preserve">Базы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0021122B">
        <w:rPr>
          <w:sz w:val="22"/>
          <w:szCs w:val="22"/>
          <w:lang w:val="ru-RU"/>
        </w:rPr>
        <w:t>Сублицензиа</w:t>
      </w:r>
      <w:r w:rsidRPr="00C42D7D">
        <w:rPr>
          <w:sz w:val="22"/>
          <w:szCs w:val="22"/>
          <w:lang w:val="ru-RU"/>
        </w:rPr>
        <w:t xml:space="preserve">том или Уполномоченными пользователями. </w:t>
      </w:r>
      <w:proofErr w:type="gramStart"/>
      <w:r w:rsidRPr="00C42D7D">
        <w:rPr>
          <w:sz w:val="22"/>
          <w:szCs w:val="22"/>
          <w:lang w:val="ru-RU"/>
        </w:rPr>
        <w:t>От с</w:t>
      </w:r>
      <w:r w:rsidR="00635691">
        <w:rPr>
          <w:sz w:val="22"/>
          <w:szCs w:val="22"/>
          <w:lang w:val="ru-RU"/>
        </w:rPr>
        <w:t xml:space="preserve">воего имени и от имени Издателя, БИБЛИОТЕКА </w:t>
      </w:r>
      <w:r w:rsidR="00D72283" w:rsidRPr="00C42D7D">
        <w:rPr>
          <w:sz w:val="22"/>
          <w:szCs w:val="22"/>
          <w:lang w:val="ru-RU"/>
        </w:rPr>
        <w:t xml:space="preserve"> </w:t>
      </w:r>
      <w:r w:rsidRPr="00C42D7D">
        <w:rPr>
          <w:sz w:val="22"/>
          <w:szCs w:val="22"/>
          <w:lang w:val="ru-RU"/>
        </w:rPr>
        <w:t xml:space="preserve">не заявляет и не гарантирует, а также категорически отказывается от обязательств, касающихся содержания </w:t>
      </w:r>
      <w:r w:rsidR="00635691">
        <w:rPr>
          <w:sz w:val="22"/>
          <w:szCs w:val="22"/>
          <w:lang w:val="ru-RU"/>
        </w:rPr>
        <w:t xml:space="preserve">базы данных THIEME </w:t>
      </w:r>
      <w:proofErr w:type="spellStart"/>
      <w:r w:rsidR="00635691">
        <w:rPr>
          <w:sz w:val="22"/>
          <w:szCs w:val="22"/>
          <w:lang w:val="ru-RU"/>
        </w:rPr>
        <w:t>Chemistry</w:t>
      </w:r>
      <w:proofErr w:type="spellEnd"/>
      <w:r w:rsidR="00635691">
        <w:rPr>
          <w:sz w:val="22"/>
          <w:szCs w:val="22"/>
          <w:lang w:val="ru-RU"/>
        </w:rPr>
        <w:t xml:space="preserve"> </w:t>
      </w:r>
      <w:proofErr w:type="spellStart"/>
      <w:r w:rsidR="00635691">
        <w:rPr>
          <w:sz w:val="22"/>
          <w:szCs w:val="22"/>
          <w:lang w:val="ru-RU"/>
        </w:rPr>
        <w:t>Package</w:t>
      </w:r>
      <w:proofErr w:type="spellEnd"/>
      <w:r w:rsidRPr="00C42D7D">
        <w:rPr>
          <w:sz w:val="22"/>
          <w:szCs w:val="22"/>
          <w:lang w:val="ru-RU"/>
        </w:rPr>
        <w:t>, включая, в частности, ошибки или пропуски, содержащиеся в них, клеветническую информацию, нарушение прав на публичное использование, неприкосновенность частной жизни, прав на товарные знаки, моральных прав или раскрытие конфиденциальной информации.</w:t>
      </w:r>
      <w:proofErr w:type="gramEnd"/>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0</w:t>
      </w:r>
      <w:r w:rsidRPr="00C42D7D">
        <w:rPr>
          <w:sz w:val="22"/>
          <w:szCs w:val="22"/>
          <w:lang w:val="ru-RU"/>
        </w:rPr>
        <w:t>.3.</w:t>
      </w:r>
      <w:r w:rsidRPr="00C42D7D">
        <w:rPr>
          <w:sz w:val="22"/>
          <w:szCs w:val="22"/>
          <w:lang w:val="ru-RU"/>
        </w:rPr>
        <w:tab/>
      </w:r>
      <w:r w:rsidR="0021122B">
        <w:rPr>
          <w:sz w:val="22"/>
          <w:szCs w:val="22"/>
          <w:lang w:val="ru-RU"/>
        </w:rPr>
        <w:t>Суб</w:t>
      </w:r>
      <w:r w:rsidR="00635691">
        <w:rPr>
          <w:sz w:val="22"/>
          <w:szCs w:val="22"/>
          <w:lang w:val="ru-RU"/>
        </w:rPr>
        <w:t xml:space="preserve">лицензиат </w:t>
      </w:r>
      <w:r w:rsidR="00D72283" w:rsidRPr="00C42D7D">
        <w:rPr>
          <w:sz w:val="22"/>
          <w:szCs w:val="22"/>
          <w:lang w:val="ru-RU"/>
        </w:rPr>
        <w:t xml:space="preserve"> </w:t>
      </w:r>
      <w:r w:rsidRPr="00C42D7D">
        <w:rPr>
          <w:sz w:val="22"/>
          <w:szCs w:val="22"/>
          <w:lang w:val="ru-RU"/>
        </w:rPr>
        <w:t xml:space="preserve">согласен немедленно уведомлять </w:t>
      </w:r>
      <w:r w:rsidRPr="00C42D7D">
        <w:rPr>
          <w:sz w:val="22"/>
          <w:szCs w:val="22"/>
        </w:rPr>
        <w:t>Georg</w:t>
      </w:r>
      <w:r w:rsidRPr="00C42D7D">
        <w:rPr>
          <w:sz w:val="22"/>
          <w:szCs w:val="22"/>
          <w:lang w:val="ru-RU"/>
        </w:rPr>
        <w:t xml:space="preserve"> </w:t>
      </w:r>
      <w:proofErr w:type="spellStart"/>
      <w:r w:rsidRPr="00C42D7D">
        <w:rPr>
          <w:sz w:val="22"/>
          <w:szCs w:val="22"/>
        </w:rPr>
        <w:t>Thieme</w:t>
      </w:r>
      <w:proofErr w:type="spellEnd"/>
      <w:r w:rsidRPr="00C42D7D">
        <w:rPr>
          <w:sz w:val="22"/>
          <w:szCs w:val="22"/>
          <w:lang w:val="ru-RU"/>
        </w:rPr>
        <w:t xml:space="preserve"> </w:t>
      </w:r>
      <w:proofErr w:type="spellStart"/>
      <w:r w:rsidRPr="00C42D7D">
        <w:rPr>
          <w:sz w:val="22"/>
          <w:szCs w:val="22"/>
        </w:rPr>
        <w:t>Verlag</w:t>
      </w:r>
      <w:proofErr w:type="spellEnd"/>
      <w:r w:rsidRPr="00C42D7D">
        <w:rPr>
          <w:sz w:val="22"/>
          <w:szCs w:val="22"/>
          <w:lang w:val="ru-RU"/>
        </w:rPr>
        <w:t xml:space="preserve"> </w:t>
      </w:r>
      <w:r w:rsidRPr="00C42D7D">
        <w:rPr>
          <w:sz w:val="22"/>
          <w:szCs w:val="22"/>
        </w:rPr>
        <w:t>KG</w:t>
      </w:r>
      <w:r w:rsidRPr="00C42D7D">
        <w:rPr>
          <w:sz w:val="22"/>
          <w:szCs w:val="22"/>
          <w:lang w:val="ru-RU"/>
        </w:rPr>
        <w:t xml:space="preserve"> и </w:t>
      </w:r>
      <w:r w:rsidR="00635691">
        <w:rPr>
          <w:sz w:val="22"/>
          <w:szCs w:val="22"/>
          <w:lang w:val="ru-RU"/>
        </w:rPr>
        <w:t xml:space="preserve">БИБЛИОТЕКУ </w:t>
      </w:r>
      <w:r w:rsidR="00D72283" w:rsidRPr="00C42D7D">
        <w:rPr>
          <w:sz w:val="22"/>
          <w:szCs w:val="22"/>
          <w:lang w:val="ru-RU"/>
        </w:rPr>
        <w:t xml:space="preserve"> </w:t>
      </w:r>
      <w:r w:rsidRPr="00C42D7D">
        <w:rPr>
          <w:sz w:val="22"/>
          <w:szCs w:val="22"/>
          <w:lang w:val="ru-RU"/>
        </w:rPr>
        <w:t xml:space="preserve">с предоставлением всех подробностей происходящего в том случае, если он узнает о любых реальных или предполагаемых исках третьих лиц в связи с работами, содержащимися в </w:t>
      </w:r>
      <w:r w:rsidR="00635691">
        <w:rPr>
          <w:sz w:val="22"/>
          <w:szCs w:val="22"/>
          <w:lang w:val="ru-RU"/>
        </w:rPr>
        <w:t xml:space="preserve">базы данных THIEME </w:t>
      </w:r>
      <w:proofErr w:type="spellStart"/>
      <w:r w:rsidR="00635691">
        <w:rPr>
          <w:sz w:val="22"/>
          <w:szCs w:val="22"/>
          <w:lang w:val="ru-RU"/>
        </w:rPr>
        <w:t>Chemistry</w:t>
      </w:r>
      <w:proofErr w:type="spellEnd"/>
      <w:r w:rsidR="00635691">
        <w:rPr>
          <w:sz w:val="22"/>
          <w:szCs w:val="22"/>
          <w:lang w:val="ru-RU"/>
        </w:rPr>
        <w:t xml:space="preserve"> </w:t>
      </w:r>
      <w:proofErr w:type="spellStart"/>
      <w:r w:rsidR="00635691">
        <w:rPr>
          <w:sz w:val="22"/>
          <w:szCs w:val="22"/>
          <w:lang w:val="ru-RU"/>
        </w:rPr>
        <w:t>Package</w:t>
      </w:r>
      <w:proofErr w:type="spellEnd"/>
      <w:r w:rsidRPr="00C42D7D">
        <w:rPr>
          <w:sz w:val="22"/>
          <w:szCs w:val="22"/>
          <w:lang w:val="ru-RU"/>
        </w:rPr>
        <w:t xml:space="preserve">. Настоящим однозначно подтверждается, что при получении такого уведомления или в том случае, если </w:t>
      </w:r>
      <w:r w:rsidRPr="00C42D7D">
        <w:rPr>
          <w:sz w:val="22"/>
          <w:szCs w:val="22"/>
        </w:rPr>
        <w:t>Georg</w:t>
      </w:r>
      <w:r w:rsidRPr="00C42D7D">
        <w:rPr>
          <w:sz w:val="22"/>
          <w:szCs w:val="22"/>
          <w:lang w:val="ru-RU"/>
        </w:rPr>
        <w:t xml:space="preserve"> </w:t>
      </w:r>
      <w:proofErr w:type="spellStart"/>
      <w:r w:rsidRPr="00C42D7D">
        <w:rPr>
          <w:sz w:val="22"/>
          <w:szCs w:val="22"/>
        </w:rPr>
        <w:t>Thieme</w:t>
      </w:r>
      <w:proofErr w:type="spellEnd"/>
      <w:r w:rsidRPr="00C42D7D">
        <w:rPr>
          <w:sz w:val="22"/>
          <w:szCs w:val="22"/>
          <w:lang w:val="ru-RU"/>
        </w:rPr>
        <w:t xml:space="preserve"> </w:t>
      </w:r>
      <w:proofErr w:type="spellStart"/>
      <w:r w:rsidRPr="00C42D7D">
        <w:rPr>
          <w:sz w:val="22"/>
          <w:szCs w:val="22"/>
        </w:rPr>
        <w:t>Verlag</w:t>
      </w:r>
      <w:proofErr w:type="spellEnd"/>
      <w:r w:rsidRPr="00C42D7D">
        <w:rPr>
          <w:sz w:val="22"/>
          <w:szCs w:val="22"/>
          <w:lang w:val="ru-RU"/>
        </w:rPr>
        <w:t xml:space="preserve"> </w:t>
      </w:r>
      <w:r w:rsidRPr="00C42D7D">
        <w:rPr>
          <w:sz w:val="22"/>
          <w:szCs w:val="22"/>
        </w:rPr>
        <w:t>KG</w:t>
      </w:r>
      <w:r w:rsidRPr="00C42D7D">
        <w:rPr>
          <w:sz w:val="22"/>
          <w:szCs w:val="22"/>
          <w:lang w:val="ru-RU"/>
        </w:rPr>
        <w:t xml:space="preserve"> узнает о таком иске из других источников, </w:t>
      </w:r>
      <w:r w:rsidRPr="00C42D7D">
        <w:rPr>
          <w:sz w:val="22"/>
          <w:szCs w:val="22"/>
        </w:rPr>
        <w:t>Georg</w:t>
      </w:r>
      <w:r w:rsidRPr="00C42D7D">
        <w:rPr>
          <w:sz w:val="22"/>
          <w:szCs w:val="22"/>
          <w:lang w:val="ru-RU"/>
        </w:rPr>
        <w:t xml:space="preserve"> </w:t>
      </w:r>
      <w:proofErr w:type="spellStart"/>
      <w:r w:rsidRPr="00C42D7D">
        <w:rPr>
          <w:sz w:val="22"/>
          <w:szCs w:val="22"/>
        </w:rPr>
        <w:t>Thieme</w:t>
      </w:r>
      <w:proofErr w:type="spellEnd"/>
      <w:r w:rsidRPr="00C42D7D">
        <w:rPr>
          <w:sz w:val="22"/>
          <w:szCs w:val="22"/>
          <w:lang w:val="ru-RU"/>
        </w:rPr>
        <w:t xml:space="preserve"> </w:t>
      </w:r>
      <w:proofErr w:type="spellStart"/>
      <w:r w:rsidRPr="00C42D7D">
        <w:rPr>
          <w:sz w:val="22"/>
          <w:szCs w:val="22"/>
        </w:rPr>
        <w:t>Verlag</w:t>
      </w:r>
      <w:proofErr w:type="spellEnd"/>
      <w:r w:rsidRPr="00C42D7D">
        <w:rPr>
          <w:sz w:val="22"/>
          <w:szCs w:val="22"/>
          <w:lang w:val="ru-RU"/>
        </w:rPr>
        <w:t xml:space="preserve"> </w:t>
      </w:r>
      <w:r w:rsidRPr="00C42D7D">
        <w:rPr>
          <w:sz w:val="22"/>
          <w:szCs w:val="22"/>
        </w:rPr>
        <w:t>KG</w:t>
      </w:r>
      <w:r w:rsidRPr="00C42D7D">
        <w:rPr>
          <w:sz w:val="22"/>
          <w:szCs w:val="22"/>
          <w:lang w:val="ru-RU"/>
        </w:rPr>
        <w:t xml:space="preserve"> может удалить такую работу (работы) из </w:t>
      </w:r>
      <w:r w:rsidR="00583576">
        <w:rPr>
          <w:sz w:val="22"/>
          <w:szCs w:val="22"/>
          <w:lang w:val="ru-RU"/>
        </w:rPr>
        <w:t xml:space="preserve">Базы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или потребовать, чтобы это сделал</w:t>
      </w:r>
      <w:r w:rsidR="00635691">
        <w:rPr>
          <w:sz w:val="22"/>
          <w:szCs w:val="22"/>
          <w:lang w:val="ru-RU"/>
        </w:rPr>
        <w:t xml:space="preserve">а БИБЛИОТЕКА. </w:t>
      </w:r>
      <w:r w:rsidRPr="00C42D7D">
        <w:rPr>
          <w:sz w:val="22"/>
          <w:szCs w:val="22"/>
          <w:lang w:val="ru-RU"/>
        </w:rPr>
        <w:t xml:space="preserve">По требованию </w:t>
      </w:r>
      <w:r w:rsidRPr="00C42D7D">
        <w:rPr>
          <w:sz w:val="22"/>
          <w:szCs w:val="22"/>
        </w:rPr>
        <w:t>Georg</w:t>
      </w:r>
      <w:r w:rsidRPr="00C42D7D">
        <w:rPr>
          <w:sz w:val="22"/>
          <w:szCs w:val="22"/>
          <w:lang w:val="ru-RU"/>
        </w:rPr>
        <w:t xml:space="preserve"> </w:t>
      </w:r>
      <w:proofErr w:type="spellStart"/>
      <w:r w:rsidRPr="00C42D7D">
        <w:rPr>
          <w:sz w:val="22"/>
          <w:szCs w:val="22"/>
        </w:rPr>
        <w:t>Thieme</w:t>
      </w:r>
      <w:proofErr w:type="spellEnd"/>
      <w:r w:rsidRPr="00C42D7D">
        <w:rPr>
          <w:sz w:val="22"/>
          <w:szCs w:val="22"/>
          <w:lang w:val="ru-RU"/>
        </w:rPr>
        <w:t xml:space="preserve"> </w:t>
      </w:r>
      <w:proofErr w:type="spellStart"/>
      <w:r w:rsidRPr="00C42D7D">
        <w:rPr>
          <w:sz w:val="22"/>
          <w:szCs w:val="22"/>
        </w:rPr>
        <w:t>Verlag</w:t>
      </w:r>
      <w:proofErr w:type="spellEnd"/>
      <w:r w:rsidRPr="00C42D7D">
        <w:rPr>
          <w:sz w:val="22"/>
          <w:szCs w:val="22"/>
          <w:lang w:val="ru-RU"/>
        </w:rPr>
        <w:t xml:space="preserve"> </w:t>
      </w:r>
      <w:r w:rsidRPr="00C42D7D">
        <w:rPr>
          <w:sz w:val="22"/>
          <w:szCs w:val="22"/>
        </w:rPr>
        <w:t>KG</w:t>
      </w:r>
      <w:r w:rsidRPr="00C42D7D">
        <w:rPr>
          <w:sz w:val="22"/>
          <w:szCs w:val="22"/>
          <w:lang w:val="ru-RU"/>
        </w:rPr>
        <w:t xml:space="preserve"> </w:t>
      </w:r>
      <w:r w:rsidR="0021122B">
        <w:rPr>
          <w:sz w:val="22"/>
          <w:szCs w:val="22"/>
          <w:lang w:val="ru-RU"/>
        </w:rPr>
        <w:t>Суб</w:t>
      </w:r>
      <w:r w:rsidR="00635691">
        <w:rPr>
          <w:sz w:val="22"/>
          <w:szCs w:val="22"/>
          <w:lang w:val="ru-RU"/>
        </w:rPr>
        <w:t xml:space="preserve">лицензиат </w:t>
      </w:r>
      <w:r w:rsidR="00D72283" w:rsidRPr="00C42D7D">
        <w:rPr>
          <w:sz w:val="22"/>
          <w:szCs w:val="22"/>
          <w:lang w:val="ru-RU"/>
        </w:rPr>
        <w:t xml:space="preserve"> </w:t>
      </w:r>
      <w:r w:rsidRPr="00C42D7D">
        <w:rPr>
          <w:sz w:val="22"/>
          <w:szCs w:val="22"/>
          <w:lang w:val="ru-RU"/>
        </w:rPr>
        <w:t xml:space="preserve">предпримет все разумные усилия для удаления такой работы (таких работ) из тех экземпляров </w:t>
      </w:r>
      <w:r w:rsidR="00635691">
        <w:rPr>
          <w:sz w:val="22"/>
          <w:szCs w:val="22"/>
          <w:lang w:val="ru-RU"/>
        </w:rPr>
        <w:t xml:space="preserve">базы данных THIEME </w:t>
      </w:r>
      <w:proofErr w:type="spellStart"/>
      <w:r w:rsidR="00635691">
        <w:rPr>
          <w:sz w:val="22"/>
          <w:szCs w:val="22"/>
          <w:lang w:val="ru-RU"/>
        </w:rPr>
        <w:t>Chemistry</w:t>
      </w:r>
      <w:proofErr w:type="spellEnd"/>
      <w:r w:rsidR="00635691">
        <w:rPr>
          <w:sz w:val="22"/>
          <w:szCs w:val="22"/>
          <w:lang w:val="ru-RU"/>
        </w:rPr>
        <w:t xml:space="preserve"> </w:t>
      </w:r>
      <w:proofErr w:type="spellStart"/>
      <w:r w:rsidR="00635691">
        <w:rPr>
          <w:sz w:val="22"/>
          <w:szCs w:val="22"/>
          <w:lang w:val="ru-RU"/>
        </w:rPr>
        <w:t>Package</w:t>
      </w:r>
      <w:proofErr w:type="spellEnd"/>
      <w:r w:rsidRPr="00C42D7D">
        <w:rPr>
          <w:sz w:val="22"/>
          <w:szCs w:val="22"/>
          <w:lang w:val="ru-RU"/>
        </w:rPr>
        <w:t xml:space="preserve">, которыми располагает </w:t>
      </w:r>
      <w:r w:rsidR="0021122B">
        <w:rPr>
          <w:sz w:val="22"/>
          <w:szCs w:val="22"/>
          <w:lang w:val="ru-RU"/>
        </w:rPr>
        <w:t>Сублицензиа</w:t>
      </w:r>
      <w:r w:rsidRPr="00C42D7D">
        <w:rPr>
          <w:sz w:val="22"/>
          <w:szCs w:val="22"/>
          <w:lang w:val="ru-RU"/>
        </w:rPr>
        <w:t>т.</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0</w:t>
      </w:r>
      <w:r w:rsidRPr="00C42D7D">
        <w:rPr>
          <w:sz w:val="22"/>
          <w:szCs w:val="22"/>
          <w:lang w:val="ru-RU"/>
        </w:rPr>
        <w:t>.4.</w:t>
      </w:r>
      <w:r w:rsidRPr="00C42D7D">
        <w:rPr>
          <w:sz w:val="22"/>
          <w:szCs w:val="22"/>
          <w:lang w:val="ru-RU"/>
        </w:rPr>
        <w:tab/>
        <w:t xml:space="preserve">Ничто в настоящем Соглашении не предполагает ответственности </w:t>
      </w:r>
      <w:r w:rsidR="0021122B">
        <w:rPr>
          <w:sz w:val="22"/>
          <w:szCs w:val="22"/>
          <w:lang w:val="ru-RU"/>
        </w:rPr>
        <w:t>Сублицензиа</w:t>
      </w:r>
      <w:r w:rsidRPr="00C42D7D">
        <w:rPr>
          <w:sz w:val="22"/>
          <w:szCs w:val="22"/>
          <w:lang w:val="ru-RU"/>
        </w:rPr>
        <w:t xml:space="preserve">та за нарушение условий настоящего Соглашения любым Уполномоченным пользователем при условии, что </w:t>
      </w:r>
      <w:r w:rsidR="0021122B">
        <w:rPr>
          <w:sz w:val="22"/>
          <w:szCs w:val="22"/>
          <w:lang w:val="ru-RU"/>
        </w:rPr>
        <w:t>Суб</w:t>
      </w:r>
      <w:r w:rsidR="00D30A65">
        <w:rPr>
          <w:sz w:val="22"/>
          <w:szCs w:val="22"/>
          <w:lang w:val="ru-RU"/>
        </w:rPr>
        <w:t>лицензиат</w:t>
      </w:r>
      <w:r w:rsidR="00635691">
        <w:rPr>
          <w:sz w:val="22"/>
          <w:szCs w:val="22"/>
          <w:lang w:val="ru-RU"/>
        </w:rPr>
        <w:t xml:space="preserve"> </w:t>
      </w:r>
      <w:r w:rsidR="00D72283" w:rsidRPr="00C42D7D">
        <w:rPr>
          <w:sz w:val="22"/>
          <w:szCs w:val="22"/>
          <w:lang w:val="ru-RU"/>
        </w:rPr>
        <w:t xml:space="preserve"> </w:t>
      </w:r>
      <w:r w:rsidRPr="00C42D7D">
        <w:rPr>
          <w:sz w:val="22"/>
          <w:szCs w:val="22"/>
          <w:lang w:val="ru-RU"/>
        </w:rPr>
        <w:t>не давал повода, не оказывал намеренного содействия и не попустительствовал продолжению такого нарушения после того, как он узнал о случае фактического нарушения.</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0</w:t>
      </w:r>
      <w:r w:rsidRPr="00C42D7D">
        <w:rPr>
          <w:sz w:val="22"/>
          <w:szCs w:val="22"/>
          <w:lang w:val="ru-RU"/>
        </w:rPr>
        <w:t>.5.</w:t>
      </w:r>
      <w:r w:rsidRPr="00C42D7D">
        <w:rPr>
          <w:sz w:val="22"/>
          <w:szCs w:val="22"/>
          <w:lang w:val="ru-RU"/>
        </w:rPr>
        <w:tab/>
        <w:t xml:space="preserve">С учетом вышесказанного и в пределах, разрешенных законом, </w:t>
      </w:r>
      <w:r w:rsidR="00635691">
        <w:rPr>
          <w:sz w:val="22"/>
          <w:szCs w:val="22"/>
          <w:lang w:val="ru-RU"/>
        </w:rPr>
        <w:t xml:space="preserve">БИБЛИОТЕКА </w:t>
      </w:r>
      <w:r w:rsidR="00D72283" w:rsidRPr="00C42D7D">
        <w:rPr>
          <w:sz w:val="22"/>
          <w:szCs w:val="22"/>
          <w:lang w:val="ru-RU"/>
        </w:rPr>
        <w:t xml:space="preserve"> </w:t>
      </w:r>
      <w:r w:rsidRPr="00C42D7D">
        <w:rPr>
          <w:sz w:val="22"/>
          <w:szCs w:val="22"/>
          <w:lang w:val="ru-RU"/>
        </w:rPr>
        <w:t xml:space="preserve">и Издатель не несут ответственности перед </w:t>
      </w:r>
      <w:r w:rsidR="0021122B">
        <w:rPr>
          <w:sz w:val="22"/>
          <w:szCs w:val="22"/>
          <w:lang w:val="ru-RU"/>
        </w:rPr>
        <w:t>Сублицензиа</w:t>
      </w:r>
      <w:r w:rsidRPr="00C42D7D">
        <w:rPr>
          <w:sz w:val="22"/>
          <w:szCs w:val="22"/>
          <w:lang w:val="ru-RU"/>
        </w:rPr>
        <w:t xml:space="preserve">том за любой ущерб, включая потерю прибыли, деловой репутации, контракта, а также косвенный ущерб или убытки, включая ущерб, понесенный </w:t>
      </w:r>
      <w:r w:rsidR="0021122B">
        <w:rPr>
          <w:sz w:val="22"/>
          <w:szCs w:val="22"/>
          <w:lang w:val="ru-RU"/>
        </w:rPr>
        <w:t>Сублицензиа</w:t>
      </w:r>
      <w:r w:rsidRPr="00C42D7D">
        <w:rPr>
          <w:sz w:val="22"/>
          <w:szCs w:val="22"/>
          <w:lang w:val="ru-RU"/>
        </w:rPr>
        <w:t>том в результате действий третьей стороны.</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0</w:t>
      </w:r>
      <w:r w:rsidRPr="00C42D7D">
        <w:rPr>
          <w:sz w:val="22"/>
          <w:szCs w:val="22"/>
          <w:lang w:val="ru-RU"/>
        </w:rPr>
        <w:t>.6.</w:t>
      </w:r>
      <w:r w:rsidRPr="00C42D7D">
        <w:rPr>
          <w:sz w:val="22"/>
          <w:szCs w:val="22"/>
          <w:lang w:val="ru-RU"/>
        </w:rPr>
        <w:tab/>
      </w:r>
      <w:r w:rsidRPr="00C42D7D">
        <w:rPr>
          <w:sz w:val="22"/>
          <w:szCs w:val="22"/>
        </w:rPr>
        <w:t>Georg</w:t>
      </w:r>
      <w:r w:rsidRPr="00C42D7D">
        <w:rPr>
          <w:sz w:val="22"/>
          <w:szCs w:val="22"/>
          <w:lang w:val="ru-RU"/>
        </w:rPr>
        <w:t xml:space="preserve"> </w:t>
      </w:r>
      <w:proofErr w:type="spellStart"/>
      <w:r w:rsidRPr="00C42D7D">
        <w:rPr>
          <w:sz w:val="22"/>
          <w:szCs w:val="22"/>
        </w:rPr>
        <w:t>Thieme</w:t>
      </w:r>
      <w:proofErr w:type="spellEnd"/>
      <w:r w:rsidRPr="00C42D7D">
        <w:rPr>
          <w:sz w:val="22"/>
          <w:szCs w:val="22"/>
          <w:lang w:val="ru-RU"/>
        </w:rPr>
        <w:t xml:space="preserve"> </w:t>
      </w:r>
      <w:proofErr w:type="spellStart"/>
      <w:r w:rsidRPr="00C42D7D">
        <w:rPr>
          <w:sz w:val="22"/>
          <w:szCs w:val="22"/>
        </w:rPr>
        <w:t>Verlag</w:t>
      </w:r>
      <w:proofErr w:type="spellEnd"/>
      <w:r w:rsidRPr="00C42D7D">
        <w:rPr>
          <w:sz w:val="22"/>
          <w:szCs w:val="22"/>
          <w:lang w:val="ru-RU"/>
        </w:rPr>
        <w:t xml:space="preserve"> </w:t>
      </w:r>
      <w:r w:rsidRPr="00C42D7D">
        <w:rPr>
          <w:sz w:val="22"/>
          <w:szCs w:val="22"/>
        </w:rPr>
        <w:t>KG</w:t>
      </w:r>
      <w:r w:rsidRPr="00C42D7D">
        <w:rPr>
          <w:sz w:val="22"/>
          <w:szCs w:val="22"/>
          <w:lang w:val="ru-RU"/>
        </w:rPr>
        <w:t xml:space="preserve"> сохраняет за собой право на изменение содержания, внешнего вида, средств пользователей или наличия частей </w:t>
      </w:r>
      <w:r w:rsidR="00583576">
        <w:rPr>
          <w:sz w:val="22"/>
          <w:szCs w:val="22"/>
          <w:lang w:val="ru-RU"/>
        </w:rPr>
        <w:t xml:space="preserve">Базы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 xml:space="preserve">и на изменения в любом программном обеспечении, используемом для представления </w:t>
      </w:r>
      <w:r w:rsidR="00D30A65">
        <w:rPr>
          <w:sz w:val="22"/>
          <w:szCs w:val="22"/>
          <w:lang w:val="ru-RU"/>
        </w:rPr>
        <w:t xml:space="preserve">базы данных THIEME </w:t>
      </w:r>
      <w:proofErr w:type="spellStart"/>
      <w:r w:rsidR="00D30A65">
        <w:rPr>
          <w:sz w:val="22"/>
          <w:szCs w:val="22"/>
          <w:lang w:val="ru-RU"/>
        </w:rPr>
        <w:t>Chemistry</w:t>
      </w:r>
      <w:proofErr w:type="spellEnd"/>
      <w:r w:rsidR="00D30A65">
        <w:rPr>
          <w:sz w:val="22"/>
          <w:szCs w:val="22"/>
          <w:lang w:val="ru-RU"/>
        </w:rPr>
        <w:t xml:space="preserve"> </w:t>
      </w:r>
      <w:proofErr w:type="spellStart"/>
      <w:r w:rsidR="00D30A65">
        <w:rPr>
          <w:sz w:val="22"/>
          <w:szCs w:val="22"/>
          <w:lang w:val="ru-RU"/>
        </w:rPr>
        <w:t>Package</w:t>
      </w:r>
      <w:proofErr w:type="spellEnd"/>
      <w:r w:rsidRPr="00C42D7D">
        <w:rPr>
          <w:sz w:val="22"/>
          <w:szCs w:val="22"/>
          <w:lang w:val="ru-RU"/>
        </w:rPr>
        <w:t xml:space="preserve">, по своему собственному усмотрению. </w:t>
      </w:r>
      <w:r w:rsidR="0021122B">
        <w:rPr>
          <w:sz w:val="22"/>
          <w:szCs w:val="22"/>
          <w:lang w:val="ru-RU"/>
        </w:rPr>
        <w:t>Суб</w:t>
      </w:r>
      <w:r w:rsidR="00D30A65">
        <w:rPr>
          <w:sz w:val="22"/>
          <w:szCs w:val="22"/>
          <w:lang w:val="ru-RU"/>
        </w:rPr>
        <w:t>лицензиат</w:t>
      </w:r>
      <w:r w:rsidR="00635691">
        <w:rPr>
          <w:sz w:val="22"/>
          <w:szCs w:val="22"/>
          <w:lang w:val="ru-RU"/>
        </w:rPr>
        <w:t xml:space="preserve"> </w:t>
      </w:r>
      <w:r w:rsidR="00D72283" w:rsidRPr="00C42D7D">
        <w:rPr>
          <w:sz w:val="22"/>
          <w:szCs w:val="22"/>
          <w:lang w:val="ru-RU"/>
        </w:rPr>
        <w:t xml:space="preserve"> </w:t>
      </w:r>
      <w:r w:rsidRPr="00C42D7D">
        <w:rPr>
          <w:sz w:val="22"/>
          <w:szCs w:val="22"/>
          <w:lang w:val="ru-RU"/>
        </w:rPr>
        <w:t xml:space="preserve">будет уведомлен о любых существенных изменениях в </w:t>
      </w:r>
      <w:r w:rsidR="00D30A65">
        <w:rPr>
          <w:sz w:val="22"/>
          <w:szCs w:val="22"/>
          <w:lang w:val="ru-RU"/>
        </w:rPr>
        <w:t xml:space="preserve">базе данных THIEME </w:t>
      </w:r>
      <w:proofErr w:type="spellStart"/>
      <w:r w:rsidR="00D30A65">
        <w:rPr>
          <w:sz w:val="22"/>
          <w:szCs w:val="22"/>
          <w:lang w:val="ru-RU"/>
        </w:rPr>
        <w:t>Chemistry</w:t>
      </w:r>
      <w:proofErr w:type="spellEnd"/>
      <w:r w:rsidR="00D30A65">
        <w:rPr>
          <w:sz w:val="22"/>
          <w:szCs w:val="22"/>
          <w:lang w:val="ru-RU"/>
        </w:rPr>
        <w:t xml:space="preserve"> </w:t>
      </w:r>
      <w:proofErr w:type="spellStart"/>
      <w:r w:rsidR="00D30A65">
        <w:rPr>
          <w:sz w:val="22"/>
          <w:szCs w:val="22"/>
          <w:lang w:val="ru-RU"/>
        </w:rPr>
        <w:t>Package</w:t>
      </w:r>
      <w:proofErr w:type="spellEnd"/>
      <w:r w:rsidRPr="00C42D7D">
        <w:rPr>
          <w:sz w:val="22"/>
          <w:szCs w:val="22"/>
          <w:lang w:val="ru-RU"/>
        </w:rPr>
        <w:t>.</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0</w:t>
      </w:r>
      <w:r w:rsidRPr="00C42D7D">
        <w:rPr>
          <w:sz w:val="22"/>
          <w:szCs w:val="22"/>
          <w:lang w:val="ru-RU"/>
        </w:rPr>
        <w:t>.7.</w:t>
      </w:r>
      <w:r w:rsidRPr="00C42D7D">
        <w:rPr>
          <w:sz w:val="22"/>
          <w:szCs w:val="22"/>
          <w:lang w:val="ru-RU"/>
        </w:rPr>
        <w:tab/>
      </w:r>
      <w:proofErr w:type="gramStart"/>
      <w:r w:rsidRPr="00C42D7D">
        <w:rPr>
          <w:sz w:val="22"/>
          <w:szCs w:val="22"/>
          <w:lang w:val="ru-RU"/>
        </w:rPr>
        <w:t>За исключением прямых гарантий, указанных в настоящей Статье 1</w:t>
      </w:r>
      <w:r w:rsidR="00416AD0">
        <w:rPr>
          <w:sz w:val="22"/>
          <w:szCs w:val="22"/>
          <w:lang w:val="ru-RU"/>
        </w:rPr>
        <w:t>0</w:t>
      </w:r>
      <w:r w:rsidRPr="00C42D7D">
        <w:rPr>
          <w:sz w:val="22"/>
          <w:szCs w:val="22"/>
          <w:lang w:val="ru-RU"/>
        </w:rPr>
        <w:t xml:space="preserve">, </w:t>
      </w:r>
      <w:r w:rsidR="00D30A65">
        <w:rPr>
          <w:sz w:val="22"/>
          <w:szCs w:val="22"/>
          <w:lang w:val="ru-RU"/>
        </w:rPr>
        <w:t>б</w:t>
      </w:r>
      <w:r w:rsidR="00D72283" w:rsidRPr="00C42D7D">
        <w:rPr>
          <w:sz w:val="22"/>
          <w:szCs w:val="22"/>
          <w:lang w:val="ru-RU"/>
        </w:rPr>
        <w:t xml:space="preserve">аза данных THIEME </w:t>
      </w:r>
      <w:proofErr w:type="spellStart"/>
      <w:r w:rsidR="00D72283" w:rsidRPr="00C42D7D">
        <w:rPr>
          <w:sz w:val="22"/>
          <w:szCs w:val="22"/>
          <w:lang w:val="ru-RU"/>
        </w:rPr>
        <w:t>Chemistry</w:t>
      </w:r>
      <w:proofErr w:type="spellEnd"/>
      <w:r w:rsidR="00D72283" w:rsidRPr="00C42D7D">
        <w:rPr>
          <w:sz w:val="22"/>
          <w:szCs w:val="22"/>
          <w:lang w:val="ru-RU"/>
        </w:rPr>
        <w:t xml:space="preserve"> </w:t>
      </w:r>
      <w:proofErr w:type="spellStart"/>
      <w:r w:rsidR="00D72283" w:rsidRPr="00C42D7D">
        <w:rPr>
          <w:sz w:val="22"/>
          <w:szCs w:val="22"/>
          <w:lang w:val="ru-RU"/>
        </w:rPr>
        <w:t>Package</w:t>
      </w:r>
      <w:proofErr w:type="spellEnd"/>
      <w:r w:rsidR="00D72283" w:rsidRPr="00C42D7D">
        <w:rPr>
          <w:sz w:val="22"/>
          <w:szCs w:val="22"/>
          <w:lang w:val="ru-RU"/>
        </w:rPr>
        <w:t xml:space="preserve"> </w:t>
      </w:r>
      <w:r w:rsidRPr="00C42D7D">
        <w:rPr>
          <w:sz w:val="22"/>
          <w:szCs w:val="22"/>
          <w:lang w:val="ru-RU"/>
        </w:rPr>
        <w:t>предоставля</w:t>
      </w:r>
      <w:r w:rsidR="00D30A65">
        <w:rPr>
          <w:sz w:val="22"/>
          <w:szCs w:val="22"/>
          <w:lang w:val="ru-RU"/>
        </w:rPr>
        <w:t>е</w:t>
      </w:r>
      <w:r w:rsidRPr="00C42D7D">
        <w:rPr>
          <w:sz w:val="22"/>
          <w:szCs w:val="22"/>
          <w:lang w:val="ru-RU"/>
        </w:rPr>
        <w:t xml:space="preserve">тся на условиях «как есть», и </w:t>
      </w:r>
      <w:r w:rsidR="00635691">
        <w:rPr>
          <w:sz w:val="22"/>
          <w:szCs w:val="22"/>
          <w:lang w:val="ru-RU"/>
        </w:rPr>
        <w:t xml:space="preserve">БИБЛИОТЕКА </w:t>
      </w:r>
      <w:r w:rsidR="00D72283" w:rsidRPr="00C42D7D">
        <w:rPr>
          <w:sz w:val="22"/>
          <w:szCs w:val="22"/>
          <w:lang w:val="ru-RU"/>
        </w:rPr>
        <w:t xml:space="preserve"> </w:t>
      </w:r>
      <w:r w:rsidRPr="00C42D7D">
        <w:rPr>
          <w:sz w:val="22"/>
          <w:szCs w:val="22"/>
          <w:lang w:val="ru-RU"/>
        </w:rPr>
        <w:t xml:space="preserve">и Издатель отказываются от любых и всех прочих гарантий, условий и заявлений (прямых, подразумеваемых, устных или письменных), касающихся </w:t>
      </w:r>
      <w:r w:rsidR="00583576">
        <w:rPr>
          <w:sz w:val="22"/>
          <w:szCs w:val="22"/>
          <w:lang w:val="ru-RU"/>
        </w:rPr>
        <w:t xml:space="preserve">Базы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или любой их части, включая, в частности, все без исключения подразумеваемые гарантии качества, характеристик, товарной пригодности</w:t>
      </w:r>
      <w:proofErr w:type="gramEnd"/>
      <w:r w:rsidRPr="00C42D7D">
        <w:rPr>
          <w:sz w:val="22"/>
          <w:szCs w:val="22"/>
          <w:lang w:val="ru-RU"/>
        </w:rPr>
        <w:t xml:space="preserve"> или соответствия конкретному виду использования. Кроме того, </w:t>
      </w:r>
      <w:r w:rsidR="00635691">
        <w:rPr>
          <w:sz w:val="22"/>
          <w:szCs w:val="22"/>
          <w:lang w:val="ru-RU"/>
        </w:rPr>
        <w:t xml:space="preserve">БИБЛИОТЕКА </w:t>
      </w:r>
      <w:r w:rsidR="00D72283" w:rsidRPr="00C42D7D">
        <w:rPr>
          <w:sz w:val="22"/>
          <w:szCs w:val="22"/>
          <w:lang w:val="ru-RU"/>
        </w:rPr>
        <w:t xml:space="preserve"> </w:t>
      </w:r>
      <w:r w:rsidRPr="00C42D7D">
        <w:rPr>
          <w:sz w:val="22"/>
          <w:szCs w:val="22"/>
          <w:lang w:val="ru-RU"/>
        </w:rPr>
        <w:t xml:space="preserve">и Издатель категорически </w:t>
      </w:r>
      <w:proofErr w:type="gramStart"/>
      <w:r w:rsidRPr="00C42D7D">
        <w:rPr>
          <w:sz w:val="22"/>
          <w:szCs w:val="22"/>
          <w:lang w:val="ru-RU"/>
        </w:rPr>
        <w:t>отказываются от каких бы то ни было</w:t>
      </w:r>
      <w:proofErr w:type="gramEnd"/>
      <w:r w:rsidRPr="00C42D7D">
        <w:rPr>
          <w:sz w:val="22"/>
          <w:szCs w:val="22"/>
          <w:lang w:val="ru-RU"/>
        </w:rPr>
        <w:t xml:space="preserve"> гарантий или заявлений, касающихся Уполномоченных пользователей или какой-либо третьей стороны. </w:t>
      </w:r>
      <w:r w:rsidR="00635691">
        <w:rPr>
          <w:sz w:val="22"/>
          <w:szCs w:val="22"/>
          <w:lang w:val="ru-RU"/>
        </w:rPr>
        <w:t xml:space="preserve">БИБЛИОТЕКА </w:t>
      </w:r>
      <w:r w:rsidR="00D72283" w:rsidRPr="00C42D7D">
        <w:rPr>
          <w:sz w:val="22"/>
          <w:szCs w:val="22"/>
          <w:lang w:val="ru-RU"/>
        </w:rPr>
        <w:t xml:space="preserve"> </w:t>
      </w:r>
      <w:r w:rsidRPr="00C42D7D">
        <w:rPr>
          <w:sz w:val="22"/>
          <w:szCs w:val="22"/>
          <w:lang w:val="ru-RU"/>
        </w:rPr>
        <w:t xml:space="preserve">и Издатель не принимают на себя ответственности за ущерб, понесенный Уполномоченным учреждением или Уполномоченными пользователями в результате их доверия данным, содержащимся в </w:t>
      </w:r>
      <w:r w:rsidR="00D30A65">
        <w:rPr>
          <w:sz w:val="22"/>
          <w:szCs w:val="22"/>
          <w:lang w:val="ru-RU"/>
        </w:rPr>
        <w:t xml:space="preserve">базе данных THIEME </w:t>
      </w:r>
      <w:proofErr w:type="spellStart"/>
      <w:r w:rsidR="00D30A65">
        <w:rPr>
          <w:sz w:val="22"/>
          <w:szCs w:val="22"/>
          <w:lang w:val="ru-RU"/>
        </w:rPr>
        <w:t>Chemistry</w:t>
      </w:r>
      <w:proofErr w:type="spellEnd"/>
      <w:r w:rsidR="00D30A65">
        <w:rPr>
          <w:sz w:val="22"/>
          <w:szCs w:val="22"/>
          <w:lang w:val="ru-RU"/>
        </w:rPr>
        <w:t xml:space="preserve"> </w:t>
      </w:r>
      <w:proofErr w:type="spellStart"/>
      <w:r w:rsidR="00D30A65">
        <w:rPr>
          <w:sz w:val="22"/>
          <w:szCs w:val="22"/>
          <w:lang w:val="ru-RU"/>
        </w:rPr>
        <w:t>Package</w:t>
      </w:r>
      <w:proofErr w:type="spellEnd"/>
      <w:r w:rsidRPr="00C42D7D">
        <w:rPr>
          <w:sz w:val="22"/>
          <w:szCs w:val="22"/>
          <w:lang w:val="ru-RU"/>
        </w:rPr>
        <w:t>.</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0</w:t>
      </w:r>
      <w:r w:rsidRPr="00C42D7D">
        <w:rPr>
          <w:sz w:val="22"/>
          <w:szCs w:val="22"/>
          <w:lang w:val="ru-RU"/>
        </w:rPr>
        <w:t>.8.</w:t>
      </w:r>
      <w:r w:rsidRPr="00C42D7D">
        <w:rPr>
          <w:sz w:val="22"/>
          <w:szCs w:val="22"/>
          <w:lang w:val="ru-RU"/>
        </w:rPr>
        <w:tab/>
      </w:r>
      <w:proofErr w:type="gramStart"/>
      <w:r w:rsidR="0021122B">
        <w:rPr>
          <w:sz w:val="22"/>
          <w:szCs w:val="22"/>
          <w:lang w:val="ru-RU"/>
        </w:rPr>
        <w:t>Суб</w:t>
      </w:r>
      <w:r w:rsidR="00D30A65">
        <w:rPr>
          <w:sz w:val="22"/>
          <w:szCs w:val="22"/>
          <w:lang w:val="ru-RU"/>
        </w:rPr>
        <w:t>лицензиат</w:t>
      </w:r>
      <w:r w:rsidR="00635691">
        <w:rPr>
          <w:sz w:val="22"/>
          <w:szCs w:val="22"/>
          <w:lang w:val="ru-RU"/>
        </w:rPr>
        <w:t xml:space="preserve"> </w:t>
      </w:r>
      <w:r w:rsidR="00D72283" w:rsidRPr="00C42D7D">
        <w:rPr>
          <w:sz w:val="22"/>
          <w:szCs w:val="22"/>
          <w:lang w:val="ru-RU"/>
        </w:rPr>
        <w:t xml:space="preserve"> </w:t>
      </w:r>
      <w:r w:rsidRPr="00C42D7D">
        <w:rPr>
          <w:sz w:val="22"/>
          <w:szCs w:val="22"/>
          <w:lang w:val="ru-RU"/>
        </w:rPr>
        <w:t xml:space="preserve">заявляет </w:t>
      </w:r>
      <w:r w:rsidR="00D30A65">
        <w:rPr>
          <w:sz w:val="22"/>
          <w:szCs w:val="22"/>
          <w:lang w:val="ru-RU"/>
        </w:rPr>
        <w:t>БИБЛИОТЕКЕ,</w:t>
      </w:r>
      <w:r w:rsidRPr="00C42D7D">
        <w:rPr>
          <w:sz w:val="22"/>
          <w:szCs w:val="22"/>
          <w:lang w:val="ru-RU"/>
        </w:rPr>
        <w:t xml:space="preserve"> что его компьютерная система, посредством которой буд</w:t>
      </w:r>
      <w:r w:rsidR="00D30A65">
        <w:rPr>
          <w:sz w:val="22"/>
          <w:szCs w:val="22"/>
          <w:lang w:val="ru-RU"/>
        </w:rPr>
        <w:t>е</w:t>
      </w:r>
      <w:r w:rsidRPr="00C42D7D">
        <w:rPr>
          <w:sz w:val="22"/>
          <w:szCs w:val="22"/>
          <w:lang w:val="ru-RU"/>
        </w:rPr>
        <w:t xml:space="preserve">т использоваться </w:t>
      </w:r>
      <w:r w:rsidR="00D30A65">
        <w:rPr>
          <w:sz w:val="22"/>
          <w:szCs w:val="22"/>
          <w:lang w:val="ru-RU"/>
        </w:rPr>
        <w:t xml:space="preserve">база данных THIEME </w:t>
      </w:r>
      <w:proofErr w:type="spellStart"/>
      <w:r w:rsidR="00D30A65">
        <w:rPr>
          <w:sz w:val="22"/>
          <w:szCs w:val="22"/>
          <w:lang w:val="ru-RU"/>
        </w:rPr>
        <w:t>Chemistry</w:t>
      </w:r>
      <w:proofErr w:type="spellEnd"/>
      <w:r w:rsidR="00D30A65">
        <w:rPr>
          <w:sz w:val="22"/>
          <w:szCs w:val="22"/>
          <w:lang w:val="ru-RU"/>
        </w:rPr>
        <w:t xml:space="preserve"> </w:t>
      </w:r>
      <w:proofErr w:type="spellStart"/>
      <w:r w:rsidR="00D30A65">
        <w:rPr>
          <w:sz w:val="22"/>
          <w:szCs w:val="22"/>
          <w:lang w:val="ru-RU"/>
        </w:rPr>
        <w:t>Package</w:t>
      </w:r>
      <w:proofErr w:type="spellEnd"/>
      <w:r w:rsidRPr="00C42D7D">
        <w:rPr>
          <w:sz w:val="22"/>
          <w:szCs w:val="22"/>
          <w:lang w:val="ru-RU"/>
        </w:rPr>
        <w:t xml:space="preserve">, имеет конфигурацию и средства защиты, препятствующие доступу </w:t>
      </w:r>
      <w:r w:rsidR="00583576">
        <w:rPr>
          <w:sz w:val="22"/>
          <w:szCs w:val="22"/>
          <w:lang w:val="ru-RU"/>
        </w:rPr>
        <w:t xml:space="preserve">к базе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 xml:space="preserve">любого лица помимо Уполномоченных пользователей, что он будет информировать Уполномоченных пользователей об условиях использования </w:t>
      </w:r>
      <w:r w:rsidR="00D30A65">
        <w:rPr>
          <w:sz w:val="22"/>
          <w:szCs w:val="22"/>
          <w:lang w:val="ru-RU"/>
        </w:rPr>
        <w:t xml:space="preserve">базы данных THIEME </w:t>
      </w:r>
      <w:proofErr w:type="spellStart"/>
      <w:r w:rsidR="00D30A65">
        <w:rPr>
          <w:sz w:val="22"/>
          <w:szCs w:val="22"/>
          <w:lang w:val="ru-RU"/>
        </w:rPr>
        <w:t>Chemistry</w:t>
      </w:r>
      <w:proofErr w:type="spellEnd"/>
      <w:r w:rsidR="00D30A65">
        <w:rPr>
          <w:sz w:val="22"/>
          <w:szCs w:val="22"/>
          <w:lang w:val="ru-RU"/>
        </w:rPr>
        <w:t xml:space="preserve"> </w:t>
      </w:r>
      <w:proofErr w:type="spellStart"/>
      <w:r w:rsidR="00D30A65">
        <w:rPr>
          <w:sz w:val="22"/>
          <w:szCs w:val="22"/>
          <w:lang w:val="ru-RU"/>
        </w:rPr>
        <w:t>Package</w:t>
      </w:r>
      <w:proofErr w:type="spellEnd"/>
      <w:r w:rsidRPr="00C42D7D">
        <w:rPr>
          <w:sz w:val="22"/>
          <w:szCs w:val="22"/>
          <w:lang w:val="ru-RU"/>
        </w:rPr>
        <w:t xml:space="preserve">, и что в течение срока действия настоящего Соглашения </w:t>
      </w:r>
      <w:r w:rsidR="0021122B">
        <w:rPr>
          <w:sz w:val="22"/>
          <w:szCs w:val="22"/>
          <w:lang w:val="ru-RU"/>
        </w:rPr>
        <w:t>Суб</w:t>
      </w:r>
      <w:r w:rsidR="00D30A65">
        <w:rPr>
          <w:sz w:val="22"/>
          <w:szCs w:val="22"/>
          <w:lang w:val="ru-RU"/>
        </w:rPr>
        <w:t>лицензиат</w:t>
      </w:r>
      <w:r w:rsidR="00635691">
        <w:rPr>
          <w:sz w:val="22"/>
          <w:szCs w:val="22"/>
          <w:lang w:val="ru-RU"/>
        </w:rPr>
        <w:t xml:space="preserve"> </w:t>
      </w:r>
      <w:r w:rsidR="00D72283" w:rsidRPr="00C42D7D">
        <w:rPr>
          <w:sz w:val="22"/>
          <w:szCs w:val="22"/>
          <w:lang w:val="ru-RU"/>
        </w:rPr>
        <w:t xml:space="preserve"> </w:t>
      </w:r>
      <w:r w:rsidRPr="00C42D7D">
        <w:rPr>
          <w:sz w:val="22"/>
          <w:szCs w:val="22"/>
          <w:lang w:val="ru-RU"/>
        </w:rPr>
        <w:t>продолжит прилагать все</w:t>
      </w:r>
      <w:proofErr w:type="gramEnd"/>
      <w:r w:rsidRPr="00C42D7D">
        <w:rPr>
          <w:sz w:val="22"/>
          <w:szCs w:val="22"/>
          <w:lang w:val="ru-RU"/>
        </w:rPr>
        <w:t xml:space="preserve"> разумные усилия для того, чтобы предотвращать несанкционированный доступ и сообщать своим Уполномоченным пользователям порядок использования информации.</w:t>
      </w:r>
    </w:p>
    <w:p w:rsidR="003555B7" w:rsidRPr="00C42D7D" w:rsidRDefault="003555B7" w:rsidP="003555B7">
      <w:pPr>
        <w:widowControl/>
        <w:suppressLineNumbers/>
        <w:tabs>
          <w:tab w:val="left" w:pos="720"/>
          <w:tab w:val="left" w:pos="1440"/>
          <w:tab w:val="left" w:pos="2160"/>
        </w:tabs>
        <w:suppressAutoHyphens/>
        <w:spacing w:after="120"/>
        <w:outlineLvl w:val="0"/>
        <w:rPr>
          <w:b/>
          <w:sz w:val="22"/>
          <w:szCs w:val="22"/>
          <w:lang w:val="ru-RU"/>
        </w:rPr>
      </w:pPr>
      <w:r w:rsidRPr="00C42D7D">
        <w:rPr>
          <w:b/>
          <w:sz w:val="22"/>
          <w:szCs w:val="22"/>
          <w:lang w:val="ru-RU"/>
        </w:rPr>
        <w:t>1</w:t>
      </w:r>
      <w:r w:rsidR="00416AD0">
        <w:rPr>
          <w:b/>
          <w:sz w:val="22"/>
          <w:szCs w:val="22"/>
          <w:lang w:val="ru-RU"/>
        </w:rPr>
        <w:t>1</w:t>
      </w:r>
      <w:r w:rsidRPr="00C42D7D">
        <w:rPr>
          <w:b/>
          <w:sz w:val="22"/>
          <w:szCs w:val="22"/>
          <w:lang w:val="ru-RU"/>
        </w:rPr>
        <w:t>.</w:t>
      </w:r>
      <w:r w:rsidRPr="00C42D7D">
        <w:rPr>
          <w:b/>
          <w:sz w:val="22"/>
          <w:szCs w:val="22"/>
          <w:lang w:val="ru-RU"/>
        </w:rPr>
        <w:tab/>
        <w:t>ФОРС-МАЖОР</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1</w:t>
      </w:r>
      <w:r w:rsidRPr="00C42D7D">
        <w:rPr>
          <w:sz w:val="22"/>
          <w:szCs w:val="22"/>
          <w:lang w:val="ru-RU"/>
        </w:rPr>
        <w:t>.1.</w:t>
      </w:r>
      <w:r w:rsidRPr="00C42D7D">
        <w:rPr>
          <w:sz w:val="22"/>
          <w:szCs w:val="22"/>
          <w:lang w:val="ru-RU"/>
        </w:rPr>
        <w:tab/>
        <w:t>Невыполнение любой из Сторон любого положения или условия настоящего Соглашения в силу возникновения неподконтрольных ей обстоятельств (включая, без ограничений, войну, забастовки, наводнение, государственные ограничения, прекращение подачи электроэнергии, неисправность систем связи или Интернета, повреждение или разрушение любых сетевых средств) (далее «Форс-мажорные обстоятельства») не считается нарушением или причиной нарушения настоящего Соглашения.</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1</w:t>
      </w:r>
      <w:r w:rsidRPr="00C42D7D">
        <w:rPr>
          <w:sz w:val="22"/>
          <w:szCs w:val="22"/>
          <w:lang w:val="ru-RU"/>
        </w:rPr>
        <w:t>.2.</w:t>
      </w:r>
      <w:r w:rsidRPr="00C42D7D">
        <w:rPr>
          <w:sz w:val="22"/>
          <w:szCs w:val="22"/>
          <w:lang w:val="ru-RU"/>
        </w:rPr>
        <w:tab/>
        <w:t xml:space="preserve">В том случае, если невыполнение или задержка в выполнении любого обязательства по настоящему Соглашению любой из Сторон вызваны форс-мажорными обстоятельствами, и если такая Сторона направит письменное уведомление об этом другой Стороне, указав события форс-мажора вместе с такими доказательствами, которые она может разумно привести, и определит период </w:t>
      </w:r>
      <w:proofErr w:type="gramStart"/>
      <w:r w:rsidRPr="00C42D7D">
        <w:rPr>
          <w:sz w:val="22"/>
          <w:szCs w:val="22"/>
          <w:lang w:val="ru-RU"/>
        </w:rPr>
        <w:t>времени</w:t>
      </w:r>
      <w:proofErr w:type="gramEnd"/>
      <w:r w:rsidRPr="00C42D7D">
        <w:rPr>
          <w:sz w:val="22"/>
          <w:szCs w:val="22"/>
          <w:lang w:val="ru-RU"/>
        </w:rPr>
        <w:t xml:space="preserve"> в течение которого по ее оценке будет существовать такое невыполнение или задержка, то виновная Сторона освобождается от ответственности за выполнение или сроки выполнения (в зависимости от конкретного случая) со дня такого уведомления и на время существования такой причины невыполнения или задержки в выполнении.</w:t>
      </w:r>
    </w:p>
    <w:p w:rsidR="003555B7" w:rsidRPr="00C42D7D" w:rsidRDefault="0004256C" w:rsidP="003555B7">
      <w:pPr>
        <w:widowControl/>
        <w:suppressLineNumbers/>
        <w:tabs>
          <w:tab w:val="left" w:pos="720"/>
          <w:tab w:val="left" w:pos="1440"/>
          <w:tab w:val="left" w:pos="2160"/>
        </w:tabs>
        <w:suppressAutoHyphens/>
        <w:spacing w:after="120"/>
        <w:outlineLvl w:val="0"/>
        <w:rPr>
          <w:b/>
          <w:sz w:val="22"/>
          <w:szCs w:val="22"/>
          <w:lang w:val="ru-RU"/>
        </w:rPr>
      </w:pPr>
      <w:r>
        <w:rPr>
          <w:b/>
          <w:sz w:val="22"/>
          <w:szCs w:val="22"/>
          <w:lang w:val="ru-RU"/>
        </w:rPr>
        <w:br w:type="page"/>
      </w:r>
      <w:r w:rsidR="003555B7" w:rsidRPr="00C42D7D">
        <w:rPr>
          <w:b/>
          <w:sz w:val="22"/>
          <w:szCs w:val="22"/>
          <w:lang w:val="ru-RU"/>
        </w:rPr>
        <w:t>1</w:t>
      </w:r>
      <w:r w:rsidR="00416AD0">
        <w:rPr>
          <w:b/>
          <w:sz w:val="22"/>
          <w:szCs w:val="22"/>
          <w:lang w:val="ru-RU"/>
        </w:rPr>
        <w:t>2</w:t>
      </w:r>
      <w:r w:rsidR="003555B7" w:rsidRPr="00C42D7D">
        <w:rPr>
          <w:b/>
          <w:sz w:val="22"/>
          <w:szCs w:val="22"/>
          <w:lang w:val="ru-RU"/>
        </w:rPr>
        <w:t>.</w:t>
      </w:r>
      <w:r w:rsidR="003555B7" w:rsidRPr="00C42D7D">
        <w:rPr>
          <w:b/>
          <w:sz w:val="22"/>
          <w:szCs w:val="22"/>
          <w:lang w:val="ru-RU"/>
        </w:rPr>
        <w:tab/>
        <w:t>ПЕРЕУСТУПКА</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2</w:t>
      </w:r>
      <w:r w:rsidRPr="00C42D7D">
        <w:rPr>
          <w:sz w:val="22"/>
          <w:szCs w:val="22"/>
          <w:lang w:val="ru-RU"/>
        </w:rPr>
        <w:t>.1.</w:t>
      </w:r>
      <w:r w:rsidRPr="00C42D7D">
        <w:rPr>
          <w:sz w:val="22"/>
          <w:szCs w:val="22"/>
          <w:lang w:val="ru-RU"/>
        </w:rPr>
        <w:tab/>
        <w:t>Ни настоящее Соглашение, ни любое из предоставляемых им прав не могут быть переуступлены или переданы на основании сублицензии любой Стороной без получения предварительного письменного согласия на это другой Стороны. Все положения настоящего Соглашения будут являться обязательными для любого разрешенного правопреемника любой Стороны.</w:t>
      </w:r>
    </w:p>
    <w:p w:rsidR="003555B7" w:rsidRPr="00C42D7D" w:rsidRDefault="003555B7" w:rsidP="003555B7">
      <w:pPr>
        <w:widowControl/>
        <w:suppressLineNumbers/>
        <w:tabs>
          <w:tab w:val="left" w:pos="720"/>
          <w:tab w:val="left" w:pos="1440"/>
          <w:tab w:val="left" w:pos="2160"/>
        </w:tabs>
        <w:suppressAutoHyphens/>
        <w:spacing w:after="120"/>
        <w:outlineLvl w:val="0"/>
        <w:rPr>
          <w:b/>
          <w:sz w:val="22"/>
          <w:szCs w:val="22"/>
          <w:lang w:val="ru-RU"/>
        </w:rPr>
      </w:pPr>
      <w:r w:rsidRPr="00C42D7D">
        <w:rPr>
          <w:b/>
          <w:sz w:val="22"/>
          <w:szCs w:val="22"/>
          <w:lang w:val="ru-RU"/>
        </w:rPr>
        <w:t>1</w:t>
      </w:r>
      <w:r w:rsidR="00416AD0">
        <w:rPr>
          <w:b/>
          <w:sz w:val="22"/>
          <w:szCs w:val="22"/>
          <w:lang w:val="ru-RU"/>
        </w:rPr>
        <w:t>3</w:t>
      </w:r>
      <w:r w:rsidRPr="00C42D7D">
        <w:rPr>
          <w:b/>
          <w:sz w:val="22"/>
          <w:szCs w:val="22"/>
          <w:lang w:val="ru-RU"/>
        </w:rPr>
        <w:t>.</w:t>
      </w:r>
      <w:r w:rsidRPr="00C42D7D">
        <w:rPr>
          <w:b/>
          <w:sz w:val="22"/>
          <w:szCs w:val="22"/>
          <w:lang w:val="ru-RU"/>
        </w:rPr>
        <w:tab/>
        <w:t>ПРИМЕНИМОЕ ПРАВО И РАЗРЕШЕНИЕ СПОРОВ</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3</w:t>
      </w:r>
      <w:r w:rsidRPr="00C42D7D">
        <w:rPr>
          <w:sz w:val="22"/>
          <w:szCs w:val="22"/>
          <w:lang w:val="ru-RU"/>
        </w:rPr>
        <w:t>.1.</w:t>
      </w:r>
      <w:r w:rsidRPr="00C42D7D">
        <w:rPr>
          <w:sz w:val="22"/>
          <w:szCs w:val="22"/>
          <w:lang w:val="ru-RU"/>
        </w:rPr>
        <w:tab/>
        <w:t>Настоящее Соглашение составлено и истолковывается в соответствии с нормами права Германии, и Стороны полностью согласны с тем, что любые споры, вытекающие из данного Соглашения или связанные с ним, подлежат решению в судах Германии в рамках их юрисдикции.</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3</w:t>
      </w:r>
      <w:r w:rsidRPr="00C42D7D">
        <w:rPr>
          <w:sz w:val="22"/>
          <w:szCs w:val="22"/>
          <w:lang w:val="ru-RU"/>
        </w:rPr>
        <w:t>.2.</w:t>
      </w:r>
      <w:r w:rsidRPr="00C42D7D">
        <w:rPr>
          <w:sz w:val="22"/>
          <w:szCs w:val="22"/>
          <w:lang w:val="ru-RU"/>
        </w:rPr>
        <w:tab/>
        <w:t>Любое лицо, удовлетворяющее условиям, оговоренным в Статье 1</w:t>
      </w:r>
      <w:r w:rsidR="00635691">
        <w:rPr>
          <w:sz w:val="22"/>
          <w:szCs w:val="22"/>
          <w:lang w:val="ru-RU"/>
        </w:rPr>
        <w:t>3</w:t>
      </w:r>
      <w:r w:rsidRPr="00C42D7D">
        <w:rPr>
          <w:sz w:val="22"/>
          <w:szCs w:val="22"/>
          <w:lang w:val="ru-RU"/>
        </w:rPr>
        <w:t>.2, будет выступать в качестве эксперта, а не третейского судьи, и его решение, которое должно быть представлено им в письменном виде и содержать причины принятия такого решения, будет считаться окончательным и обязательным для Сторон, за исключением случаев явной ошибки или мошенничества.</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3.</w:t>
      </w:r>
      <w:r w:rsidRPr="00C42D7D">
        <w:rPr>
          <w:sz w:val="22"/>
          <w:szCs w:val="22"/>
          <w:lang w:val="ru-RU"/>
        </w:rPr>
        <w:t>3.</w:t>
      </w:r>
      <w:r w:rsidRPr="00C42D7D">
        <w:rPr>
          <w:sz w:val="22"/>
          <w:szCs w:val="22"/>
          <w:lang w:val="ru-RU"/>
        </w:rPr>
        <w:tab/>
        <w:t>Каждая из Сторон предоставит эксперту любую информацию и документацию, обоснованно необходимую ему для принятия решения.</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3</w:t>
      </w:r>
      <w:r w:rsidRPr="00C42D7D">
        <w:rPr>
          <w:sz w:val="22"/>
          <w:szCs w:val="22"/>
          <w:lang w:val="ru-RU"/>
        </w:rPr>
        <w:t>.4.</w:t>
      </w:r>
      <w:r w:rsidRPr="00C42D7D">
        <w:rPr>
          <w:sz w:val="22"/>
          <w:szCs w:val="22"/>
          <w:lang w:val="ru-RU"/>
        </w:rPr>
        <w:tab/>
        <w:t>Стоимость услуг эксперта будет оплачиваться Сторонами в соотношении, которое, по мнению эксперта, является справедливым и разумным во всех отношениях, а если эксперт не определит это соотношение, то оплата производится Сторонами в равных долях.</w:t>
      </w:r>
    </w:p>
    <w:p w:rsidR="003555B7" w:rsidRPr="00C42D7D" w:rsidRDefault="003555B7" w:rsidP="003555B7">
      <w:pPr>
        <w:widowControl/>
        <w:suppressLineNumbers/>
        <w:tabs>
          <w:tab w:val="left" w:pos="720"/>
          <w:tab w:val="left" w:pos="1440"/>
          <w:tab w:val="left" w:pos="2160"/>
        </w:tabs>
        <w:suppressAutoHyphens/>
        <w:spacing w:after="120"/>
        <w:outlineLvl w:val="0"/>
        <w:rPr>
          <w:b/>
          <w:sz w:val="22"/>
          <w:szCs w:val="22"/>
          <w:lang w:val="ru-RU"/>
        </w:rPr>
      </w:pPr>
      <w:r w:rsidRPr="00C42D7D">
        <w:rPr>
          <w:b/>
          <w:sz w:val="22"/>
          <w:szCs w:val="22"/>
          <w:lang w:val="ru-RU"/>
        </w:rPr>
        <w:t>1</w:t>
      </w:r>
      <w:r w:rsidR="00416AD0">
        <w:rPr>
          <w:b/>
          <w:sz w:val="22"/>
          <w:szCs w:val="22"/>
          <w:lang w:val="ru-RU"/>
        </w:rPr>
        <w:t>4</w:t>
      </w:r>
      <w:r w:rsidRPr="00C42D7D">
        <w:rPr>
          <w:b/>
          <w:sz w:val="22"/>
          <w:szCs w:val="22"/>
          <w:lang w:val="ru-RU"/>
        </w:rPr>
        <w:t>.</w:t>
      </w:r>
      <w:r w:rsidRPr="00C42D7D">
        <w:rPr>
          <w:b/>
          <w:sz w:val="22"/>
          <w:szCs w:val="22"/>
          <w:lang w:val="ru-RU"/>
        </w:rPr>
        <w:tab/>
        <w:t>УВЕДОМЛЕНИЯ</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4</w:t>
      </w:r>
      <w:r w:rsidRPr="00C42D7D">
        <w:rPr>
          <w:sz w:val="22"/>
          <w:szCs w:val="22"/>
          <w:lang w:val="ru-RU"/>
        </w:rPr>
        <w:t>.1.</w:t>
      </w:r>
      <w:r w:rsidRPr="00C42D7D">
        <w:rPr>
          <w:sz w:val="22"/>
          <w:szCs w:val="22"/>
          <w:lang w:val="ru-RU"/>
        </w:rPr>
        <w:tab/>
      </w:r>
      <w:proofErr w:type="gramStart"/>
      <w:r w:rsidRPr="00C42D7D">
        <w:rPr>
          <w:sz w:val="22"/>
          <w:szCs w:val="22"/>
          <w:lang w:val="ru-RU"/>
        </w:rPr>
        <w:t>Все уведомления, касающиеся настоящего Соглашения, составляются в письменной форме на английском языке и направляются электронной почтой, факсом, заказным письмом или письмом с уведомлением о вручении соответствующей Стороне по адресу, указанному ниже, или по такому другому адресу, который по мере необходимости может указываться любой из Сторон настоящего Соглашения, и уведомления считаются полученными (а) через 24 часа после успешной передачи - в случае</w:t>
      </w:r>
      <w:proofErr w:type="gramEnd"/>
      <w:r w:rsidRPr="00C42D7D">
        <w:rPr>
          <w:sz w:val="22"/>
          <w:szCs w:val="22"/>
          <w:lang w:val="ru-RU"/>
        </w:rPr>
        <w:t xml:space="preserve"> электронной почты или факса, (b) через четырнадцать (14) дней со дня отправки - в случае заказного письма или письма с уведомлением о вручении:</w:t>
      </w:r>
    </w:p>
    <w:tbl>
      <w:tblPr>
        <w:tblW w:w="0" w:type="auto"/>
        <w:tblLook w:val="01E0"/>
      </w:tblPr>
      <w:tblGrid>
        <w:gridCol w:w="3108"/>
        <w:gridCol w:w="5811"/>
      </w:tblGrid>
      <w:tr w:rsidR="00416AD0" w:rsidRPr="00C42D7D" w:rsidTr="003555B7">
        <w:tc>
          <w:tcPr>
            <w:tcW w:w="3108" w:type="dxa"/>
          </w:tcPr>
          <w:p w:rsidR="00416AD0" w:rsidRPr="006073FD" w:rsidRDefault="00416AD0" w:rsidP="00E8725F">
            <w:pPr>
              <w:tabs>
                <w:tab w:val="left" w:pos="720"/>
                <w:tab w:val="left" w:pos="1440"/>
                <w:tab w:val="left" w:pos="2160"/>
              </w:tabs>
              <w:spacing w:after="240" w:line="260" w:lineRule="exact"/>
              <w:jc w:val="both"/>
              <w:rPr>
                <w:sz w:val="22"/>
                <w:szCs w:val="22"/>
                <w:lang w:val="ru-RU" w:eastAsia="ru-RU"/>
              </w:rPr>
            </w:pPr>
            <w:r w:rsidRPr="00C42D7D">
              <w:rPr>
                <w:sz w:val="22"/>
                <w:szCs w:val="22"/>
                <w:lang w:val="ru-RU"/>
              </w:rPr>
              <w:t>При</w:t>
            </w:r>
            <w:r w:rsidRPr="00C42D7D">
              <w:rPr>
                <w:sz w:val="22"/>
                <w:szCs w:val="22"/>
                <w:lang w:val="nl-NL"/>
              </w:rPr>
              <w:t xml:space="preserve"> </w:t>
            </w:r>
            <w:r w:rsidRPr="00C42D7D">
              <w:rPr>
                <w:sz w:val="22"/>
                <w:szCs w:val="22"/>
                <w:lang w:val="ru-RU"/>
              </w:rPr>
              <w:t>отсылке</w:t>
            </w:r>
            <w:r w:rsidRPr="003B131C">
              <w:rPr>
                <w:sz w:val="22"/>
                <w:szCs w:val="22"/>
                <w:lang w:val="ru-RU" w:eastAsia="ru-RU"/>
              </w:rPr>
              <w:t xml:space="preserve"> БИБЛИОТЕКЕ</w:t>
            </w:r>
          </w:p>
        </w:tc>
        <w:tc>
          <w:tcPr>
            <w:tcW w:w="5811" w:type="dxa"/>
          </w:tcPr>
          <w:p w:rsidR="00635691" w:rsidRPr="003B131C" w:rsidRDefault="00635691" w:rsidP="00635691">
            <w:pPr>
              <w:keepNext/>
              <w:keepLines/>
              <w:widowControl/>
              <w:tabs>
                <w:tab w:val="left" w:pos="34"/>
                <w:tab w:val="left" w:pos="2160"/>
              </w:tabs>
              <w:spacing w:line="260" w:lineRule="exact"/>
              <w:jc w:val="both"/>
              <w:rPr>
                <w:color w:val="212121"/>
                <w:sz w:val="22"/>
                <w:szCs w:val="22"/>
                <w:shd w:val="clear" w:color="auto" w:fill="FFFFFF"/>
                <w:lang w:val="ru-RU"/>
              </w:rPr>
            </w:pPr>
            <w:r w:rsidRPr="003B131C">
              <w:rPr>
                <w:sz w:val="22"/>
                <w:szCs w:val="22"/>
                <w:lang w:val="ru-RU"/>
              </w:rPr>
              <w:t xml:space="preserve">Елене </w:t>
            </w:r>
            <w:proofErr w:type="spellStart"/>
            <w:r w:rsidRPr="003B131C">
              <w:rPr>
                <w:sz w:val="22"/>
                <w:szCs w:val="22"/>
                <w:lang w:val="ru-RU"/>
              </w:rPr>
              <w:t>Мариносян</w:t>
            </w:r>
            <w:proofErr w:type="spellEnd"/>
            <w:r w:rsidRPr="003B131C">
              <w:rPr>
                <w:sz w:val="22"/>
                <w:szCs w:val="22"/>
                <w:lang w:val="ru-RU"/>
              </w:rPr>
              <w:t xml:space="preserve">, </w:t>
            </w:r>
            <w:r w:rsidRPr="003B131C">
              <w:rPr>
                <w:color w:val="212121"/>
                <w:sz w:val="22"/>
                <w:szCs w:val="22"/>
                <w:shd w:val="clear" w:color="auto" w:fill="FFFFFF"/>
                <w:lang w:val="ru-RU"/>
              </w:rPr>
              <w:t>Отдел национальной подписки на научные электронные ресурсы</w:t>
            </w:r>
          </w:p>
          <w:p w:rsidR="00635691" w:rsidRPr="003B131C" w:rsidRDefault="00635691" w:rsidP="00635691">
            <w:pPr>
              <w:keepNext/>
              <w:keepLines/>
              <w:widowControl/>
              <w:tabs>
                <w:tab w:val="left" w:pos="34"/>
                <w:tab w:val="left" w:pos="2160"/>
              </w:tabs>
              <w:spacing w:line="260" w:lineRule="exact"/>
              <w:rPr>
                <w:sz w:val="22"/>
                <w:szCs w:val="22"/>
                <w:lang w:val="ru-RU"/>
              </w:rPr>
            </w:pPr>
            <w:r w:rsidRPr="003B131C">
              <w:rPr>
                <w:sz w:val="22"/>
                <w:szCs w:val="22"/>
                <w:lang w:val="ru-RU"/>
              </w:rPr>
              <w:t>Государственная публичная научно</w:t>
            </w:r>
            <w:r>
              <w:rPr>
                <w:sz w:val="22"/>
                <w:szCs w:val="22"/>
                <w:lang w:val="ru-RU"/>
              </w:rPr>
              <w:t>-</w:t>
            </w:r>
            <w:r w:rsidRPr="003B131C">
              <w:rPr>
                <w:sz w:val="22"/>
                <w:szCs w:val="22"/>
                <w:lang w:val="ru-RU"/>
              </w:rPr>
              <w:t xml:space="preserve"> техническая библиотека России, </w:t>
            </w:r>
          </w:p>
          <w:p w:rsidR="00635691" w:rsidRPr="003B131C" w:rsidRDefault="00635691" w:rsidP="00635691">
            <w:pPr>
              <w:widowControl/>
              <w:ind w:left="34" w:hanging="34"/>
              <w:jc w:val="both"/>
              <w:rPr>
                <w:sz w:val="22"/>
                <w:szCs w:val="22"/>
                <w:lang w:val="ru-RU"/>
              </w:rPr>
            </w:pPr>
            <w:r w:rsidRPr="003B131C">
              <w:rPr>
                <w:sz w:val="22"/>
                <w:szCs w:val="22"/>
                <w:lang w:val="ru-RU"/>
              </w:rPr>
              <w:t xml:space="preserve">Россия, </w:t>
            </w:r>
            <w:r w:rsidR="00AC0CB4">
              <w:rPr>
                <w:sz w:val="22"/>
                <w:szCs w:val="22"/>
                <w:lang w:val="ru-RU"/>
              </w:rPr>
              <w:t>123298</w:t>
            </w:r>
            <w:r w:rsidRPr="003B131C">
              <w:rPr>
                <w:sz w:val="22"/>
                <w:szCs w:val="22"/>
                <w:lang w:val="ru-RU"/>
              </w:rPr>
              <w:t xml:space="preserve"> Москва, 3-я </w:t>
            </w:r>
            <w:proofErr w:type="spellStart"/>
            <w:r w:rsidRPr="003B131C">
              <w:rPr>
                <w:sz w:val="22"/>
                <w:szCs w:val="22"/>
                <w:lang w:val="ru-RU"/>
              </w:rPr>
              <w:t>Хорошевская</w:t>
            </w:r>
            <w:proofErr w:type="spellEnd"/>
            <w:r w:rsidRPr="003B131C">
              <w:rPr>
                <w:sz w:val="22"/>
                <w:szCs w:val="22"/>
                <w:lang w:val="ru-RU"/>
              </w:rPr>
              <w:t xml:space="preserve"> </w:t>
            </w:r>
            <w:r>
              <w:rPr>
                <w:sz w:val="22"/>
                <w:szCs w:val="22"/>
                <w:lang w:val="ru-RU"/>
              </w:rPr>
              <w:t>у</w:t>
            </w:r>
            <w:r w:rsidRPr="003B131C">
              <w:rPr>
                <w:sz w:val="22"/>
                <w:szCs w:val="22"/>
                <w:lang w:val="ru-RU"/>
              </w:rPr>
              <w:t>л., д. 17</w:t>
            </w:r>
          </w:p>
          <w:p w:rsidR="00635691" w:rsidRPr="003B131C" w:rsidRDefault="00635691" w:rsidP="00635691">
            <w:pPr>
              <w:keepNext/>
              <w:keepLines/>
              <w:widowControl/>
              <w:tabs>
                <w:tab w:val="left" w:pos="34"/>
                <w:tab w:val="left" w:pos="2160"/>
              </w:tabs>
              <w:spacing w:line="260" w:lineRule="exact"/>
              <w:jc w:val="both"/>
              <w:rPr>
                <w:color w:val="000000"/>
                <w:sz w:val="22"/>
                <w:szCs w:val="22"/>
                <w:lang w:val="en-US"/>
              </w:rPr>
            </w:pPr>
            <w:r w:rsidRPr="003B131C">
              <w:rPr>
                <w:sz w:val="22"/>
                <w:szCs w:val="22"/>
                <w:lang w:val="ru-RU"/>
              </w:rPr>
              <w:t>Тел</w:t>
            </w:r>
            <w:r w:rsidRPr="003B131C">
              <w:rPr>
                <w:sz w:val="22"/>
                <w:szCs w:val="22"/>
                <w:lang w:val="en-US"/>
              </w:rPr>
              <w:t>. +7-495-</w:t>
            </w:r>
            <w:r w:rsidRPr="003B131C">
              <w:rPr>
                <w:color w:val="000000"/>
                <w:sz w:val="22"/>
                <w:szCs w:val="22"/>
                <w:lang w:val="en-US"/>
              </w:rPr>
              <w:t xml:space="preserve"> 6989330</w:t>
            </w:r>
          </w:p>
          <w:p w:rsidR="00416AD0" w:rsidRPr="003B131C" w:rsidRDefault="00635691" w:rsidP="00635691">
            <w:pPr>
              <w:tabs>
                <w:tab w:val="left" w:pos="720"/>
                <w:tab w:val="left" w:pos="1440"/>
                <w:tab w:val="left" w:pos="2160"/>
              </w:tabs>
              <w:spacing w:after="240" w:line="260" w:lineRule="exact"/>
              <w:jc w:val="both"/>
              <w:rPr>
                <w:sz w:val="22"/>
                <w:szCs w:val="22"/>
                <w:lang w:eastAsia="ru-RU"/>
              </w:rPr>
            </w:pPr>
            <w:r w:rsidRPr="003B131C">
              <w:rPr>
                <w:sz w:val="22"/>
                <w:szCs w:val="22"/>
                <w:lang w:val="en-US"/>
              </w:rPr>
              <w:t xml:space="preserve"> </w:t>
            </w:r>
            <w:r w:rsidRPr="003B131C">
              <w:rPr>
                <w:sz w:val="22"/>
                <w:szCs w:val="22"/>
              </w:rPr>
              <w:t>Email:</w:t>
            </w:r>
            <w:r w:rsidRPr="003B131C">
              <w:t xml:space="preserve"> </w:t>
            </w:r>
            <w:hyperlink r:id="rId7" w:history="1">
              <w:r w:rsidRPr="003B131C">
                <w:rPr>
                  <w:rStyle w:val="ac"/>
                  <w:sz w:val="22"/>
                  <w:szCs w:val="22"/>
                </w:rPr>
                <w:t>marinosyan@gpntb.ru</w:t>
              </w:r>
            </w:hyperlink>
          </w:p>
        </w:tc>
      </w:tr>
      <w:tr w:rsidR="003555B7" w:rsidRPr="00C42D7D" w:rsidTr="003555B7">
        <w:tc>
          <w:tcPr>
            <w:tcW w:w="3108" w:type="dxa"/>
          </w:tcPr>
          <w:p w:rsidR="003555B7" w:rsidRPr="00C42D7D" w:rsidRDefault="003555B7" w:rsidP="003555B7">
            <w:pPr>
              <w:widowControl/>
              <w:suppressLineNumbers/>
              <w:tabs>
                <w:tab w:val="left" w:pos="720"/>
                <w:tab w:val="left" w:pos="1440"/>
                <w:tab w:val="left" w:pos="2160"/>
              </w:tabs>
              <w:suppressAutoHyphens/>
              <w:spacing w:after="120"/>
              <w:rPr>
                <w:sz w:val="22"/>
                <w:szCs w:val="22"/>
                <w:lang w:val="nl-NL"/>
              </w:rPr>
            </w:pPr>
            <w:r w:rsidRPr="00C42D7D">
              <w:rPr>
                <w:sz w:val="22"/>
                <w:szCs w:val="22"/>
                <w:lang w:val="ru-RU"/>
              </w:rPr>
              <w:t>При</w:t>
            </w:r>
            <w:r w:rsidRPr="00C42D7D">
              <w:rPr>
                <w:sz w:val="22"/>
                <w:szCs w:val="22"/>
                <w:lang w:val="nl-NL"/>
              </w:rPr>
              <w:t xml:space="preserve"> </w:t>
            </w:r>
            <w:r w:rsidRPr="00C42D7D">
              <w:rPr>
                <w:sz w:val="22"/>
                <w:szCs w:val="22"/>
                <w:lang w:val="ru-RU"/>
              </w:rPr>
              <w:t>отсылке</w:t>
            </w:r>
            <w:r w:rsidRPr="00C42D7D">
              <w:rPr>
                <w:sz w:val="22"/>
                <w:szCs w:val="22"/>
                <w:lang w:val="nl-NL"/>
              </w:rPr>
              <w:br/>
              <w:t>Georg Thieme Verlag KG:</w:t>
            </w:r>
          </w:p>
        </w:tc>
        <w:tc>
          <w:tcPr>
            <w:tcW w:w="5811" w:type="dxa"/>
          </w:tcPr>
          <w:p w:rsidR="003555B7" w:rsidRPr="00C42D7D" w:rsidRDefault="003555B7" w:rsidP="003555B7">
            <w:pPr>
              <w:widowControl/>
              <w:suppressLineNumbers/>
              <w:tabs>
                <w:tab w:val="left" w:pos="720"/>
                <w:tab w:val="left" w:pos="1440"/>
                <w:tab w:val="left" w:pos="2160"/>
              </w:tabs>
              <w:suppressAutoHyphens/>
              <w:spacing w:after="120"/>
              <w:rPr>
                <w:sz w:val="22"/>
                <w:szCs w:val="22"/>
                <w:lang w:val="en-US"/>
              </w:rPr>
            </w:pPr>
            <w:r w:rsidRPr="00C42D7D">
              <w:rPr>
                <w:sz w:val="22"/>
                <w:szCs w:val="22"/>
                <w:lang w:val="nl-NL"/>
              </w:rPr>
              <w:t>Uwe Stehle</w:t>
            </w:r>
            <w:r w:rsidRPr="00C42D7D">
              <w:rPr>
                <w:sz w:val="22"/>
                <w:szCs w:val="22"/>
                <w:lang w:val="nl-NL"/>
              </w:rPr>
              <w:br/>
              <w:t>Georg Thieme Verlag KG</w:t>
            </w:r>
            <w:r w:rsidRPr="00C42D7D">
              <w:rPr>
                <w:sz w:val="22"/>
                <w:szCs w:val="22"/>
                <w:lang w:val="nl-NL"/>
              </w:rPr>
              <w:br/>
              <w:t xml:space="preserve">Ruedigerstr. </w:t>
            </w:r>
            <w:r w:rsidRPr="00C42D7D">
              <w:rPr>
                <w:sz w:val="22"/>
                <w:szCs w:val="22"/>
                <w:lang w:val="en-US"/>
              </w:rPr>
              <w:t>14, 70469 Stuttgart, Germany</w:t>
            </w:r>
            <w:r w:rsidRPr="00C42D7D">
              <w:rPr>
                <w:sz w:val="22"/>
                <w:szCs w:val="22"/>
                <w:lang w:val="en-US"/>
              </w:rPr>
              <w:br/>
              <w:t>phone 0049 711 8931 939, fax 0049 711 8931 794</w:t>
            </w:r>
            <w:r w:rsidRPr="00C42D7D">
              <w:rPr>
                <w:sz w:val="22"/>
                <w:szCs w:val="22"/>
                <w:lang w:val="en-US"/>
              </w:rPr>
              <w:br/>
            </w:r>
            <w:hyperlink r:id="rId8" w:history="1">
              <w:r w:rsidRPr="00C42D7D">
                <w:rPr>
                  <w:rStyle w:val="ac"/>
                  <w:color w:val="auto"/>
                  <w:sz w:val="22"/>
                  <w:szCs w:val="22"/>
                  <w:lang w:val="en-US"/>
                </w:rPr>
                <w:t>uwe.stehle@thieme.de</w:t>
              </w:r>
            </w:hyperlink>
          </w:p>
        </w:tc>
      </w:tr>
      <w:tr w:rsidR="003555B7" w:rsidRPr="00AC0CB4" w:rsidTr="003555B7">
        <w:tc>
          <w:tcPr>
            <w:tcW w:w="3108" w:type="dxa"/>
          </w:tcPr>
          <w:p w:rsidR="003555B7" w:rsidRPr="00C42D7D" w:rsidRDefault="003555B7" w:rsidP="003555B7">
            <w:pPr>
              <w:widowControl/>
              <w:suppressLineNumbers/>
              <w:tabs>
                <w:tab w:val="left" w:pos="720"/>
                <w:tab w:val="left" w:pos="1440"/>
                <w:tab w:val="left" w:pos="2160"/>
              </w:tabs>
              <w:suppressAutoHyphens/>
              <w:spacing w:after="120"/>
              <w:rPr>
                <w:sz w:val="22"/>
                <w:szCs w:val="22"/>
                <w:lang w:val="nl-NL"/>
              </w:rPr>
            </w:pPr>
            <w:r w:rsidRPr="00C42D7D">
              <w:rPr>
                <w:sz w:val="22"/>
                <w:szCs w:val="22"/>
                <w:lang w:val="ru-RU"/>
              </w:rPr>
              <w:t>При</w:t>
            </w:r>
            <w:r w:rsidRPr="00C42D7D">
              <w:rPr>
                <w:sz w:val="22"/>
                <w:szCs w:val="22"/>
                <w:lang w:val="nl-NL"/>
              </w:rPr>
              <w:t xml:space="preserve"> </w:t>
            </w:r>
            <w:r w:rsidRPr="00C42D7D">
              <w:rPr>
                <w:sz w:val="22"/>
                <w:szCs w:val="22"/>
                <w:lang w:val="ru-RU"/>
              </w:rPr>
              <w:t>отсылке</w:t>
            </w:r>
            <w:r w:rsidRPr="00C42D7D">
              <w:rPr>
                <w:sz w:val="22"/>
                <w:szCs w:val="22"/>
                <w:lang w:val="nl-NL"/>
              </w:rPr>
              <w:t xml:space="preserve"> </w:t>
            </w:r>
            <w:r w:rsidR="0021122B">
              <w:rPr>
                <w:sz w:val="22"/>
                <w:szCs w:val="22"/>
                <w:lang w:val="ru-RU"/>
              </w:rPr>
              <w:t>Сублицензиа</w:t>
            </w:r>
            <w:r w:rsidRPr="00C42D7D">
              <w:rPr>
                <w:sz w:val="22"/>
                <w:szCs w:val="22"/>
                <w:lang w:val="ru-RU"/>
              </w:rPr>
              <w:t>ту</w:t>
            </w:r>
            <w:r w:rsidRPr="00C42D7D">
              <w:rPr>
                <w:sz w:val="22"/>
                <w:szCs w:val="22"/>
                <w:lang w:val="nl-NL"/>
              </w:rPr>
              <w:t>:</w:t>
            </w:r>
          </w:p>
        </w:tc>
        <w:tc>
          <w:tcPr>
            <w:tcW w:w="5811" w:type="dxa"/>
          </w:tcPr>
          <w:p w:rsidR="003555B7" w:rsidRPr="00C42D7D" w:rsidRDefault="003555B7" w:rsidP="003555B7">
            <w:pPr>
              <w:widowControl/>
              <w:suppressLineNumbers/>
              <w:tabs>
                <w:tab w:val="left" w:pos="720"/>
                <w:tab w:val="left" w:pos="1440"/>
                <w:tab w:val="left" w:pos="2160"/>
              </w:tabs>
              <w:suppressAutoHyphens/>
              <w:spacing w:after="120"/>
              <w:rPr>
                <w:sz w:val="22"/>
                <w:szCs w:val="22"/>
                <w:lang w:val="nl-NL"/>
              </w:rPr>
            </w:pPr>
            <w:r w:rsidRPr="00C42D7D">
              <w:rPr>
                <w:sz w:val="22"/>
                <w:szCs w:val="22"/>
                <w:lang w:val="nl-NL"/>
              </w:rPr>
              <w:t>[</w:t>
            </w:r>
            <w:r w:rsidRPr="00C42D7D">
              <w:rPr>
                <w:sz w:val="22"/>
                <w:szCs w:val="22"/>
                <w:lang w:val="ru-RU"/>
              </w:rPr>
              <w:t>в</w:t>
            </w:r>
            <w:r w:rsidRPr="00C42D7D">
              <w:rPr>
                <w:sz w:val="22"/>
                <w:szCs w:val="22"/>
                <w:lang w:val="nl-NL"/>
              </w:rPr>
              <w:t xml:space="preserve"> </w:t>
            </w:r>
            <w:r w:rsidRPr="00C42D7D">
              <w:rPr>
                <w:sz w:val="22"/>
                <w:szCs w:val="22"/>
                <w:lang w:val="ru-RU"/>
              </w:rPr>
              <w:t>соответствии</w:t>
            </w:r>
            <w:r w:rsidRPr="00C42D7D">
              <w:rPr>
                <w:sz w:val="22"/>
                <w:szCs w:val="22"/>
                <w:lang w:val="nl-NL"/>
              </w:rPr>
              <w:t xml:space="preserve"> </w:t>
            </w:r>
            <w:r w:rsidRPr="00C42D7D">
              <w:rPr>
                <w:sz w:val="22"/>
                <w:szCs w:val="22"/>
                <w:lang w:val="ru-RU"/>
              </w:rPr>
              <w:t>с</w:t>
            </w:r>
            <w:r w:rsidRPr="00C42D7D">
              <w:rPr>
                <w:sz w:val="22"/>
                <w:szCs w:val="22"/>
                <w:lang w:val="nl-NL"/>
              </w:rPr>
              <w:t xml:space="preserve"> </w:t>
            </w:r>
            <w:r w:rsidRPr="00C42D7D">
              <w:rPr>
                <w:sz w:val="22"/>
                <w:szCs w:val="22"/>
                <w:lang w:val="ru-RU"/>
              </w:rPr>
              <w:t>Формой</w:t>
            </w:r>
            <w:r w:rsidRPr="00C42D7D">
              <w:rPr>
                <w:sz w:val="22"/>
                <w:szCs w:val="22"/>
                <w:lang w:val="nl-NL"/>
              </w:rPr>
              <w:t xml:space="preserve"> </w:t>
            </w:r>
            <w:r w:rsidRPr="00C42D7D">
              <w:rPr>
                <w:sz w:val="22"/>
                <w:szCs w:val="22"/>
                <w:lang w:val="ru-RU"/>
              </w:rPr>
              <w:t>принятия</w:t>
            </w:r>
            <w:r w:rsidRPr="00C42D7D">
              <w:rPr>
                <w:sz w:val="22"/>
                <w:szCs w:val="22"/>
                <w:lang w:val="nl-NL"/>
              </w:rPr>
              <w:t xml:space="preserve"> </w:t>
            </w:r>
            <w:r w:rsidRPr="00C42D7D">
              <w:rPr>
                <w:sz w:val="22"/>
                <w:szCs w:val="22"/>
                <w:lang w:val="ru-RU"/>
              </w:rPr>
              <w:t>Сублицензии</w:t>
            </w:r>
            <w:r w:rsidRPr="00C42D7D">
              <w:rPr>
                <w:sz w:val="22"/>
                <w:szCs w:val="22"/>
                <w:lang w:val="nl-NL"/>
              </w:rPr>
              <w:t>]</w:t>
            </w:r>
          </w:p>
        </w:tc>
      </w:tr>
    </w:tbl>
    <w:p w:rsidR="00635691" w:rsidRDefault="00635691" w:rsidP="003555B7">
      <w:pPr>
        <w:widowControl/>
        <w:suppressLineNumbers/>
        <w:tabs>
          <w:tab w:val="left" w:pos="720"/>
          <w:tab w:val="left" w:pos="1440"/>
          <w:tab w:val="left" w:pos="2160"/>
        </w:tabs>
        <w:suppressAutoHyphens/>
        <w:spacing w:after="120"/>
        <w:rPr>
          <w:b/>
          <w:sz w:val="22"/>
          <w:szCs w:val="22"/>
          <w:lang w:val="ru-RU"/>
        </w:rPr>
      </w:pPr>
    </w:p>
    <w:p w:rsidR="003555B7" w:rsidRPr="00C42D7D" w:rsidRDefault="003555B7" w:rsidP="003555B7">
      <w:pPr>
        <w:widowControl/>
        <w:suppressLineNumbers/>
        <w:tabs>
          <w:tab w:val="left" w:pos="720"/>
          <w:tab w:val="left" w:pos="1440"/>
          <w:tab w:val="left" w:pos="2160"/>
        </w:tabs>
        <w:suppressAutoHyphens/>
        <w:spacing w:after="120"/>
        <w:rPr>
          <w:b/>
          <w:sz w:val="22"/>
          <w:szCs w:val="22"/>
          <w:lang w:val="nl-NL"/>
        </w:rPr>
      </w:pPr>
      <w:r w:rsidRPr="00C42D7D">
        <w:rPr>
          <w:b/>
          <w:sz w:val="22"/>
          <w:szCs w:val="22"/>
          <w:lang w:val="nl-NL"/>
        </w:rPr>
        <w:t>1</w:t>
      </w:r>
      <w:r w:rsidR="00416AD0">
        <w:rPr>
          <w:b/>
          <w:sz w:val="22"/>
          <w:szCs w:val="22"/>
          <w:lang w:val="ru-RU"/>
        </w:rPr>
        <w:t>5</w:t>
      </w:r>
      <w:r w:rsidRPr="00C42D7D">
        <w:rPr>
          <w:b/>
          <w:sz w:val="22"/>
          <w:szCs w:val="22"/>
          <w:lang w:val="nl-NL"/>
        </w:rPr>
        <w:t>.</w:t>
      </w:r>
      <w:r w:rsidRPr="00C42D7D">
        <w:rPr>
          <w:b/>
          <w:sz w:val="22"/>
          <w:szCs w:val="22"/>
          <w:lang w:val="nl-NL"/>
        </w:rPr>
        <w:tab/>
      </w:r>
      <w:r w:rsidRPr="00C42D7D">
        <w:rPr>
          <w:b/>
          <w:sz w:val="22"/>
          <w:szCs w:val="22"/>
          <w:lang w:val="ru-RU"/>
        </w:rPr>
        <w:t>ОБЩИЕ</w:t>
      </w:r>
      <w:r w:rsidRPr="00C42D7D">
        <w:rPr>
          <w:b/>
          <w:sz w:val="22"/>
          <w:szCs w:val="22"/>
          <w:lang w:val="nl-NL"/>
        </w:rPr>
        <w:t xml:space="preserve"> </w:t>
      </w:r>
      <w:r w:rsidRPr="00C42D7D">
        <w:rPr>
          <w:b/>
          <w:sz w:val="22"/>
          <w:szCs w:val="22"/>
          <w:lang w:val="ru-RU"/>
        </w:rPr>
        <w:t>ПОЛОЖЕНИЯ</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nl-NL"/>
        </w:rPr>
        <w:t>1</w:t>
      </w:r>
      <w:r w:rsidR="00416AD0">
        <w:rPr>
          <w:sz w:val="22"/>
          <w:szCs w:val="22"/>
          <w:lang w:val="ru-RU"/>
        </w:rPr>
        <w:t>5</w:t>
      </w:r>
      <w:r w:rsidRPr="00C42D7D">
        <w:rPr>
          <w:sz w:val="22"/>
          <w:szCs w:val="22"/>
          <w:lang w:val="nl-NL"/>
        </w:rPr>
        <w:t>.1.</w:t>
      </w:r>
      <w:r w:rsidRPr="00C42D7D">
        <w:rPr>
          <w:sz w:val="22"/>
          <w:szCs w:val="22"/>
          <w:lang w:val="nl-NL"/>
        </w:rPr>
        <w:tab/>
      </w:r>
      <w:r w:rsidRPr="00C42D7D">
        <w:rPr>
          <w:sz w:val="22"/>
          <w:szCs w:val="22"/>
          <w:lang w:val="ru-RU"/>
        </w:rPr>
        <w:t>Настоящее</w:t>
      </w:r>
      <w:r w:rsidRPr="00C42D7D">
        <w:rPr>
          <w:sz w:val="22"/>
          <w:szCs w:val="22"/>
          <w:lang w:val="nl-NL"/>
        </w:rPr>
        <w:t xml:space="preserve"> </w:t>
      </w:r>
      <w:r w:rsidRPr="00C42D7D">
        <w:rPr>
          <w:sz w:val="22"/>
          <w:szCs w:val="22"/>
          <w:lang w:val="ru-RU"/>
        </w:rPr>
        <w:t>Соглашение</w:t>
      </w:r>
      <w:r w:rsidRPr="00C42D7D">
        <w:rPr>
          <w:sz w:val="22"/>
          <w:szCs w:val="22"/>
          <w:lang w:val="nl-NL"/>
        </w:rPr>
        <w:t xml:space="preserve"> </w:t>
      </w:r>
      <w:r w:rsidRPr="00C42D7D">
        <w:rPr>
          <w:sz w:val="22"/>
          <w:szCs w:val="22"/>
          <w:lang w:val="ru-RU"/>
        </w:rPr>
        <w:t xml:space="preserve">вместе с Приложениями к нему составляет полное соглашение между Сторонами в отношении </w:t>
      </w:r>
      <w:r w:rsidR="0004256C">
        <w:rPr>
          <w:sz w:val="22"/>
          <w:szCs w:val="22"/>
          <w:lang w:val="ru-RU"/>
        </w:rPr>
        <w:t>б</w:t>
      </w:r>
      <w:r w:rsidR="00583576">
        <w:rPr>
          <w:sz w:val="22"/>
          <w:szCs w:val="22"/>
          <w:lang w:val="ru-RU"/>
        </w:rPr>
        <w:t xml:space="preserve">азы данных THIEME </w:t>
      </w:r>
      <w:proofErr w:type="spellStart"/>
      <w:r w:rsidR="00583576">
        <w:rPr>
          <w:sz w:val="22"/>
          <w:szCs w:val="22"/>
          <w:lang w:val="ru-RU"/>
        </w:rPr>
        <w:t>Chemistry</w:t>
      </w:r>
      <w:proofErr w:type="spellEnd"/>
      <w:r w:rsidR="00583576">
        <w:rPr>
          <w:sz w:val="22"/>
          <w:szCs w:val="22"/>
          <w:lang w:val="ru-RU"/>
        </w:rPr>
        <w:t xml:space="preserve"> </w:t>
      </w:r>
      <w:proofErr w:type="spellStart"/>
      <w:r w:rsidR="00583576">
        <w:rPr>
          <w:sz w:val="22"/>
          <w:szCs w:val="22"/>
          <w:lang w:val="ru-RU"/>
        </w:rPr>
        <w:t>Package</w:t>
      </w:r>
      <w:proofErr w:type="spellEnd"/>
      <w:r w:rsidR="00583576">
        <w:rPr>
          <w:sz w:val="22"/>
          <w:szCs w:val="22"/>
          <w:lang w:val="ru-RU"/>
        </w:rPr>
        <w:t xml:space="preserve"> </w:t>
      </w:r>
      <w:r w:rsidRPr="00C42D7D">
        <w:rPr>
          <w:sz w:val="22"/>
          <w:szCs w:val="22"/>
          <w:lang w:val="ru-RU"/>
        </w:rPr>
        <w:t>и заменяет всю предшествующую переписку, понимания и соглашения (как письменные, так и устные), относящиеся к его предмету, и может быть дополнено или изменено только письменным соглашением обеих Сторон.</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5</w:t>
      </w:r>
      <w:r w:rsidRPr="00C42D7D">
        <w:rPr>
          <w:sz w:val="22"/>
          <w:szCs w:val="22"/>
          <w:lang w:val="ru-RU"/>
        </w:rPr>
        <w:t>.2.</w:t>
      </w:r>
      <w:r w:rsidRPr="00C42D7D">
        <w:rPr>
          <w:sz w:val="22"/>
          <w:szCs w:val="22"/>
          <w:lang w:val="ru-RU"/>
        </w:rPr>
        <w:tab/>
        <w:t>Приложения имеют такую же силу, как если бы они содержались непосредственно в тексте настоящего Соглашения, и любая ссылка на настоящее Соглашение включает ссылку на Приложения.</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5</w:t>
      </w:r>
      <w:r w:rsidRPr="00C42D7D">
        <w:rPr>
          <w:sz w:val="22"/>
          <w:szCs w:val="22"/>
          <w:lang w:val="ru-RU"/>
        </w:rPr>
        <w:t>.3.</w:t>
      </w:r>
      <w:r w:rsidRPr="00C42D7D">
        <w:rPr>
          <w:sz w:val="22"/>
          <w:szCs w:val="22"/>
          <w:lang w:val="ru-RU"/>
        </w:rPr>
        <w:tab/>
        <w:t>Никакое положение настоящего Соглашения не предназначено для принудительного осуществления лицом, которое не является Стороной настоящего Соглашения.</w:t>
      </w:r>
    </w:p>
    <w:p w:rsidR="003555B7" w:rsidRPr="00C42D7D" w:rsidRDefault="003555B7" w:rsidP="003555B7">
      <w:pPr>
        <w:widowControl/>
        <w:suppressLineNumbers/>
        <w:tabs>
          <w:tab w:val="left" w:pos="720"/>
          <w:tab w:val="left" w:pos="1440"/>
          <w:tab w:val="left" w:pos="2160"/>
        </w:tabs>
        <w:suppressAutoHyphens/>
        <w:spacing w:after="120"/>
        <w:rPr>
          <w:sz w:val="22"/>
          <w:szCs w:val="22"/>
          <w:lang w:val="ru-RU"/>
        </w:rPr>
      </w:pPr>
      <w:r w:rsidRPr="00C42D7D">
        <w:rPr>
          <w:sz w:val="22"/>
          <w:szCs w:val="22"/>
          <w:lang w:val="ru-RU"/>
        </w:rPr>
        <w:t>1</w:t>
      </w:r>
      <w:r w:rsidR="00416AD0">
        <w:rPr>
          <w:sz w:val="22"/>
          <w:szCs w:val="22"/>
          <w:lang w:val="ru-RU"/>
        </w:rPr>
        <w:t>5</w:t>
      </w:r>
      <w:r w:rsidRPr="00C42D7D">
        <w:rPr>
          <w:sz w:val="22"/>
          <w:szCs w:val="22"/>
          <w:lang w:val="ru-RU"/>
        </w:rPr>
        <w:t>.4.</w:t>
      </w:r>
      <w:r w:rsidRPr="00C42D7D">
        <w:rPr>
          <w:sz w:val="22"/>
          <w:szCs w:val="22"/>
          <w:lang w:val="ru-RU"/>
        </w:rPr>
        <w:tab/>
        <w:t>Недействительность или неосуществимость любого положения настоящего Соглашения не затрагивает действие остальной части настоящего Соглашения.</w:t>
      </w:r>
    </w:p>
    <w:p w:rsidR="003555B7" w:rsidRPr="00C42D7D" w:rsidRDefault="003555B7" w:rsidP="003555B7">
      <w:pPr>
        <w:widowControl/>
        <w:suppressLineNumbers/>
        <w:suppressAutoHyphens/>
        <w:spacing w:after="120"/>
        <w:rPr>
          <w:b/>
          <w:sz w:val="22"/>
          <w:szCs w:val="22"/>
          <w:lang w:val="ru-RU"/>
        </w:rPr>
      </w:pPr>
      <w:r w:rsidRPr="00C42D7D">
        <w:rPr>
          <w:sz w:val="22"/>
          <w:szCs w:val="22"/>
          <w:lang w:val="ru-RU"/>
        </w:rPr>
        <w:t>1</w:t>
      </w:r>
      <w:r w:rsidR="00416AD0">
        <w:rPr>
          <w:sz w:val="22"/>
          <w:szCs w:val="22"/>
          <w:lang w:val="ru-RU"/>
        </w:rPr>
        <w:t>5</w:t>
      </w:r>
      <w:r w:rsidRPr="00C42D7D">
        <w:rPr>
          <w:sz w:val="22"/>
          <w:szCs w:val="22"/>
          <w:lang w:val="ru-RU"/>
        </w:rPr>
        <w:t>.5.</w:t>
      </w:r>
      <w:r w:rsidRPr="00C42D7D">
        <w:rPr>
          <w:sz w:val="22"/>
          <w:szCs w:val="22"/>
          <w:lang w:val="ru-RU"/>
        </w:rPr>
        <w:tab/>
        <w:t>Стороны могут отказаться от прав, вытекающих из настоящего Соглашения, только в письменной форме. Отказ от любого из прав любой Стороны по настоящему Соглашению или от любого нарушения настоящего Соглашения другой Стороной не истолковывается как отказ от любых других прав или от любых других или последующих нарушений. Неосуществление, в том числе и принудительное, любой из Сторон любых прав, данных ей по настоящему Соглашению, не считается отказом от любых таких прав и не препятствует их осуществлению, включая принудительное, в любое последующее время.</w:t>
      </w:r>
    </w:p>
    <w:p w:rsidR="003555B7" w:rsidRPr="00C42D7D" w:rsidRDefault="00635691" w:rsidP="00635691">
      <w:pPr>
        <w:widowControl/>
        <w:suppressLineNumbers/>
        <w:suppressAutoHyphens/>
        <w:spacing w:after="120"/>
        <w:jc w:val="center"/>
        <w:rPr>
          <w:b/>
          <w:i/>
          <w:szCs w:val="22"/>
          <w:lang w:val="ru-RU"/>
        </w:rPr>
      </w:pPr>
      <w:r>
        <w:rPr>
          <w:b/>
          <w:sz w:val="22"/>
          <w:szCs w:val="22"/>
          <w:lang w:val="ru-RU"/>
        </w:rPr>
        <w:br w:type="page"/>
      </w:r>
      <w:r w:rsidR="003555B7" w:rsidRPr="00635691">
        <w:rPr>
          <w:b/>
          <w:sz w:val="22"/>
          <w:szCs w:val="22"/>
          <w:lang w:val="ru-RU"/>
        </w:rPr>
        <w:t>ПРИЛОЖЕНИЕ 1. ОПЛАТА</w:t>
      </w:r>
    </w:p>
    <w:p w:rsidR="00635691" w:rsidRPr="003B131C" w:rsidRDefault="00635691" w:rsidP="00635691">
      <w:pPr>
        <w:pStyle w:val="a7"/>
        <w:tabs>
          <w:tab w:val="left" w:pos="2880"/>
        </w:tabs>
        <w:spacing w:after="120"/>
        <w:jc w:val="left"/>
        <w:rPr>
          <w:bCs/>
          <w:color w:val="000000"/>
          <w:sz w:val="22"/>
          <w:szCs w:val="22"/>
          <w:lang w:val="ru-RU"/>
        </w:rPr>
      </w:pPr>
      <w:r w:rsidRPr="003B131C">
        <w:rPr>
          <w:bCs/>
          <w:color w:val="000000"/>
          <w:sz w:val="22"/>
          <w:szCs w:val="22"/>
          <w:lang w:val="ru-RU"/>
        </w:rPr>
        <w:t xml:space="preserve">Оплата производится </w:t>
      </w:r>
      <w:r w:rsidR="0004256C">
        <w:rPr>
          <w:bCs/>
          <w:color w:val="000000"/>
          <w:sz w:val="22"/>
          <w:szCs w:val="22"/>
          <w:lang w:val="ru-RU"/>
        </w:rPr>
        <w:t xml:space="preserve"> </w:t>
      </w:r>
      <w:r w:rsidRPr="003B131C">
        <w:rPr>
          <w:bCs/>
          <w:color w:val="000000"/>
          <w:sz w:val="22"/>
          <w:szCs w:val="22"/>
          <w:lang w:val="ru-RU"/>
        </w:rPr>
        <w:t>БИБЛИОТЕКОЙ</w:t>
      </w:r>
    </w:p>
    <w:p w:rsidR="003555B7" w:rsidRPr="00C42D7D" w:rsidRDefault="00635691" w:rsidP="00635691">
      <w:pPr>
        <w:widowControl/>
        <w:suppressLineNumbers/>
        <w:suppressAutoHyphens/>
        <w:spacing w:after="120"/>
        <w:jc w:val="center"/>
        <w:rPr>
          <w:b/>
          <w:sz w:val="22"/>
          <w:szCs w:val="22"/>
          <w:lang w:val="ru-RU"/>
        </w:rPr>
      </w:pPr>
      <w:r>
        <w:rPr>
          <w:b/>
          <w:sz w:val="22"/>
          <w:szCs w:val="22"/>
          <w:lang w:val="ru-RU"/>
        </w:rPr>
        <w:br w:type="page"/>
      </w:r>
      <w:r w:rsidR="003555B7" w:rsidRPr="00C42D7D">
        <w:rPr>
          <w:b/>
          <w:sz w:val="22"/>
          <w:szCs w:val="22"/>
          <w:lang w:val="ru-RU"/>
        </w:rPr>
        <w:t xml:space="preserve">ПРИЛОЖЕНИЕ 2. </w:t>
      </w:r>
      <w:r>
        <w:rPr>
          <w:b/>
          <w:sz w:val="22"/>
          <w:szCs w:val="22"/>
          <w:lang w:val="ru-RU"/>
        </w:rPr>
        <w:t xml:space="preserve">БАЗА ДАННЫХ </w:t>
      </w:r>
      <w:r w:rsidRPr="00635691">
        <w:rPr>
          <w:b/>
          <w:sz w:val="22"/>
          <w:szCs w:val="22"/>
          <w:lang w:val="ru-RU"/>
        </w:rPr>
        <w:t xml:space="preserve">THIEME </w:t>
      </w:r>
      <w:proofErr w:type="spellStart"/>
      <w:r w:rsidRPr="00635691">
        <w:rPr>
          <w:b/>
          <w:sz w:val="22"/>
          <w:szCs w:val="22"/>
          <w:lang w:val="ru-RU"/>
        </w:rPr>
        <w:t>Chemistry</w:t>
      </w:r>
      <w:proofErr w:type="spellEnd"/>
      <w:r w:rsidRPr="00635691">
        <w:rPr>
          <w:b/>
          <w:sz w:val="22"/>
          <w:szCs w:val="22"/>
          <w:lang w:val="ru-RU"/>
        </w:rPr>
        <w:t xml:space="preserve"> </w:t>
      </w:r>
      <w:proofErr w:type="spellStart"/>
      <w:r w:rsidRPr="00635691">
        <w:rPr>
          <w:b/>
          <w:sz w:val="22"/>
          <w:szCs w:val="22"/>
          <w:lang w:val="ru-RU"/>
        </w:rPr>
        <w:t>Package</w:t>
      </w:r>
      <w:proofErr w:type="spellEnd"/>
    </w:p>
    <w:p w:rsidR="003555B7" w:rsidRPr="00B42EE5" w:rsidRDefault="003555B7" w:rsidP="003555B7">
      <w:pPr>
        <w:pStyle w:val="a7"/>
        <w:tabs>
          <w:tab w:val="left" w:pos="800"/>
        </w:tabs>
        <w:ind w:left="720" w:hanging="720"/>
        <w:rPr>
          <w:b/>
          <w:color w:val="auto"/>
          <w:sz w:val="22"/>
          <w:szCs w:val="22"/>
          <w:u w:val="single"/>
          <w:lang w:val="ru-RU"/>
        </w:rPr>
      </w:pPr>
      <w:r w:rsidRPr="00B42EE5">
        <w:rPr>
          <w:b/>
          <w:color w:val="auto"/>
          <w:sz w:val="22"/>
          <w:szCs w:val="22"/>
          <w:u w:val="single"/>
          <w:lang w:val="ru-RU"/>
        </w:rPr>
        <w:t>Пакет «Химия» состоит из следующих 5 журналов:</w:t>
      </w:r>
    </w:p>
    <w:p w:rsidR="00B42EE5" w:rsidRDefault="00B42EE5" w:rsidP="00B42EE5">
      <w:pPr>
        <w:pStyle w:val="af5"/>
        <w:numPr>
          <w:ilvl w:val="0"/>
          <w:numId w:val="33"/>
        </w:numPr>
        <w:rPr>
          <w:rFonts w:ascii="Times New Roman" w:hAnsi="Times New Roman"/>
          <w:sz w:val="22"/>
          <w:szCs w:val="22"/>
          <w:lang w:val="en-US"/>
        </w:rPr>
      </w:pPr>
      <w:proofErr w:type="spellStart"/>
      <w:r>
        <w:rPr>
          <w:rFonts w:ascii="Times New Roman" w:hAnsi="Times New Roman"/>
          <w:sz w:val="22"/>
          <w:szCs w:val="22"/>
          <w:lang w:val="en-US"/>
        </w:rPr>
        <w:t>Pharmacopsychiatry</w:t>
      </w:r>
      <w:proofErr w:type="spellEnd"/>
      <w:r>
        <w:rPr>
          <w:rFonts w:ascii="Times New Roman" w:hAnsi="Times New Roman"/>
          <w:sz w:val="22"/>
          <w:szCs w:val="22"/>
          <w:lang w:val="en-US"/>
        </w:rPr>
        <w:t xml:space="preserve"> </w:t>
      </w:r>
      <w:r>
        <w:rPr>
          <w:rFonts w:ascii="Times New Roman" w:hAnsi="Times New Roman"/>
          <w:color w:val="000000"/>
          <w:sz w:val="22"/>
          <w:szCs w:val="22"/>
        </w:rPr>
        <w:t>2000-2017</w:t>
      </w:r>
    </w:p>
    <w:p w:rsidR="00B42EE5" w:rsidRDefault="00B42EE5" w:rsidP="00B42EE5">
      <w:pPr>
        <w:pStyle w:val="af5"/>
        <w:numPr>
          <w:ilvl w:val="0"/>
          <w:numId w:val="33"/>
        </w:numPr>
        <w:rPr>
          <w:rFonts w:ascii="Times New Roman" w:hAnsi="Times New Roman"/>
          <w:sz w:val="22"/>
          <w:szCs w:val="22"/>
          <w:lang w:val="en-US"/>
        </w:rPr>
      </w:pPr>
      <w:proofErr w:type="spellStart"/>
      <w:r>
        <w:rPr>
          <w:rFonts w:ascii="Times New Roman" w:hAnsi="Times New Roman"/>
          <w:sz w:val="22"/>
          <w:szCs w:val="22"/>
          <w:lang w:val="en-US"/>
        </w:rPr>
        <w:t>Planta</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Medica</w:t>
      </w:r>
      <w:proofErr w:type="spellEnd"/>
      <w:r>
        <w:rPr>
          <w:rFonts w:ascii="Times New Roman" w:hAnsi="Times New Roman"/>
          <w:sz w:val="22"/>
          <w:szCs w:val="22"/>
          <w:lang w:val="en-US"/>
        </w:rPr>
        <w:t xml:space="preserve"> </w:t>
      </w:r>
      <w:r>
        <w:rPr>
          <w:rFonts w:ascii="Times New Roman" w:hAnsi="Times New Roman"/>
          <w:color w:val="000000"/>
          <w:sz w:val="22"/>
          <w:szCs w:val="22"/>
        </w:rPr>
        <w:t>2000-2017</w:t>
      </w:r>
    </w:p>
    <w:p w:rsidR="00B42EE5" w:rsidRDefault="00B42EE5" w:rsidP="00B42EE5">
      <w:pPr>
        <w:pStyle w:val="af5"/>
        <w:numPr>
          <w:ilvl w:val="0"/>
          <w:numId w:val="33"/>
        </w:numPr>
        <w:rPr>
          <w:rFonts w:ascii="Times New Roman" w:hAnsi="Times New Roman"/>
          <w:sz w:val="22"/>
          <w:szCs w:val="22"/>
          <w:lang w:val="en-US"/>
        </w:rPr>
      </w:pPr>
      <w:proofErr w:type="spellStart"/>
      <w:r>
        <w:rPr>
          <w:rFonts w:ascii="Times New Roman" w:hAnsi="Times New Roman"/>
          <w:sz w:val="22"/>
          <w:szCs w:val="22"/>
          <w:lang w:val="en-US"/>
        </w:rPr>
        <w:t>Synfacts</w:t>
      </w:r>
      <w:proofErr w:type="spellEnd"/>
      <w:r>
        <w:rPr>
          <w:rFonts w:ascii="Times New Roman" w:hAnsi="Times New Roman"/>
          <w:sz w:val="22"/>
          <w:szCs w:val="22"/>
          <w:lang w:val="en-US"/>
        </w:rPr>
        <w:t xml:space="preserve"> </w:t>
      </w:r>
      <w:r>
        <w:rPr>
          <w:rFonts w:ascii="Times New Roman" w:hAnsi="Times New Roman"/>
          <w:color w:val="000000"/>
          <w:sz w:val="22"/>
          <w:szCs w:val="22"/>
        </w:rPr>
        <w:t>2005-2017</w:t>
      </w:r>
    </w:p>
    <w:p w:rsidR="00B42EE5" w:rsidRDefault="00B42EE5" w:rsidP="00B42EE5">
      <w:pPr>
        <w:pStyle w:val="af5"/>
        <w:numPr>
          <w:ilvl w:val="0"/>
          <w:numId w:val="33"/>
        </w:numPr>
        <w:rPr>
          <w:rFonts w:ascii="Times New Roman" w:hAnsi="Times New Roman"/>
          <w:sz w:val="22"/>
          <w:szCs w:val="22"/>
          <w:lang w:val="en-US"/>
        </w:rPr>
      </w:pPr>
      <w:proofErr w:type="spellStart"/>
      <w:r>
        <w:rPr>
          <w:rFonts w:ascii="Times New Roman" w:hAnsi="Times New Roman"/>
          <w:sz w:val="22"/>
          <w:szCs w:val="22"/>
          <w:lang w:val="en-US"/>
        </w:rPr>
        <w:t>Synlett</w:t>
      </w:r>
      <w:proofErr w:type="spellEnd"/>
      <w:r>
        <w:rPr>
          <w:rFonts w:ascii="Times New Roman" w:hAnsi="Times New Roman"/>
          <w:sz w:val="22"/>
          <w:szCs w:val="22"/>
          <w:lang w:val="en-US"/>
        </w:rPr>
        <w:t xml:space="preserve"> </w:t>
      </w:r>
      <w:r>
        <w:rPr>
          <w:rFonts w:ascii="Times New Roman" w:hAnsi="Times New Roman"/>
          <w:color w:val="000000"/>
          <w:sz w:val="22"/>
          <w:szCs w:val="22"/>
        </w:rPr>
        <w:t>2005-2017</w:t>
      </w:r>
    </w:p>
    <w:p w:rsidR="00B42EE5" w:rsidRDefault="00B42EE5" w:rsidP="00B42EE5">
      <w:pPr>
        <w:pStyle w:val="af5"/>
        <w:numPr>
          <w:ilvl w:val="0"/>
          <w:numId w:val="33"/>
        </w:numPr>
        <w:rPr>
          <w:rFonts w:ascii="Times New Roman" w:hAnsi="Times New Roman"/>
          <w:sz w:val="22"/>
          <w:szCs w:val="22"/>
          <w:lang w:val="en-US"/>
        </w:rPr>
      </w:pPr>
      <w:r>
        <w:rPr>
          <w:rFonts w:ascii="Times New Roman" w:hAnsi="Times New Roman"/>
          <w:sz w:val="22"/>
          <w:szCs w:val="22"/>
          <w:lang w:val="en-US"/>
        </w:rPr>
        <w:t xml:space="preserve">Synthesis </w:t>
      </w:r>
      <w:r>
        <w:rPr>
          <w:rFonts w:ascii="Times New Roman" w:hAnsi="Times New Roman"/>
          <w:color w:val="000000"/>
          <w:sz w:val="22"/>
          <w:szCs w:val="22"/>
        </w:rPr>
        <w:t>2005-2017</w:t>
      </w:r>
    </w:p>
    <w:p w:rsidR="003555B7" w:rsidRPr="00C42D7D" w:rsidRDefault="003555B7" w:rsidP="003555B7">
      <w:pPr>
        <w:jc w:val="both"/>
        <w:rPr>
          <w:sz w:val="22"/>
          <w:szCs w:val="22"/>
          <w:lang w:val="en-US"/>
        </w:rPr>
      </w:pPr>
    </w:p>
    <w:p w:rsidR="003555B7" w:rsidRPr="00C42D7D" w:rsidRDefault="00635691" w:rsidP="003555B7">
      <w:pPr>
        <w:widowControl/>
        <w:suppressLineNumbers/>
        <w:suppressAutoHyphens/>
        <w:spacing w:after="120"/>
        <w:jc w:val="center"/>
        <w:rPr>
          <w:b/>
          <w:sz w:val="22"/>
          <w:szCs w:val="22"/>
          <w:lang w:val="ru-RU"/>
        </w:rPr>
      </w:pPr>
      <w:r>
        <w:rPr>
          <w:b/>
          <w:sz w:val="22"/>
          <w:szCs w:val="22"/>
          <w:lang w:val="ru-RU"/>
        </w:rPr>
        <w:br w:type="page"/>
      </w:r>
      <w:r w:rsidR="003555B7" w:rsidRPr="00C42D7D">
        <w:rPr>
          <w:b/>
          <w:sz w:val="22"/>
          <w:szCs w:val="22"/>
          <w:lang w:val="ru-RU"/>
        </w:rPr>
        <w:t>ПРИЛОЖЕНИЕ 3. ДАННЫЕ ПО ИСПОЛЬЗОВАНИЮ</w:t>
      </w:r>
    </w:p>
    <w:p w:rsidR="003555B7" w:rsidRPr="00C42D7D" w:rsidRDefault="003555B7" w:rsidP="003555B7">
      <w:pPr>
        <w:pStyle w:val="a7"/>
        <w:spacing w:after="120"/>
        <w:jc w:val="left"/>
        <w:rPr>
          <w:bCs/>
          <w:color w:val="auto"/>
          <w:sz w:val="22"/>
          <w:szCs w:val="22"/>
          <w:lang w:val="ru-RU"/>
        </w:rPr>
      </w:pPr>
      <w:r w:rsidRPr="00C42D7D">
        <w:rPr>
          <w:bCs/>
          <w:color w:val="auto"/>
          <w:sz w:val="22"/>
          <w:szCs w:val="22"/>
          <w:u w:val="single"/>
          <w:lang w:val="ru-RU"/>
        </w:rPr>
        <w:t xml:space="preserve">Для предоставления </w:t>
      </w:r>
      <w:r w:rsidR="00635691">
        <w:rPr>
          <w:color w:val="auto"/>
          <w:sz w:val="22"/>
          <w:szCs w:val="22"/>
          <w:u w:val="single"/>
          <w:lang w:val="ru-RU"/>
        </w:rPr>
        <w:t>БИБЛИОТЕКЕ:</w:t>
      </w:r>
      <w:r w:rsidRPr="00C42D7D">
        <w:rPr>
          <w:bCs/>
          <w:color w:val="auto"/>
          <w:sz w:val="22"/>
          <w:szCs w:val="22"/>
          <w:u w:val="single"/>
          <w:lang w:val="ru-RU"/>
        </w:rPr>
        <w:br/>
      </w:r>
      <w:r w:rsidRPr="00C42D7D">
        <w:rPr>
          <w:bCs/>
          <w:color w:val="auto"/>
          <w:sz w:val="22"/>
          <w:szCs w:val="22"/>
          <w:lang w:val="ru-RU"/>
        </w:rPr>
        <w:t>Данные по использованию каждым Уполномоченным учреждением каждого наименования журнала с указанием следующих данных по каждому из них:</w:t>
      </w:r>
      <w:r w:rsidRPr="00C42D7D">
        <w:rPr>
          <w:bCs/>
          <w:color w:val="auto"/>
          <w:sz w:val="22"/>
          <w:szCs w:val="22"/>
          <w:lang w:val="ru-RU"/>
        </w:rPr>
        <w:br/>
        <w:t>- участвующий издатель;</w:t>
      </w:r>
      <w:r w:rsidRPr="00C42D7D">
        <w:rPr>
          <w:bCs/>
          <w:color w:val="auto"/>
          <w:sz w:val="22"/>
          <w:szCs w:val="22"/>
          <w:lang w:val="ru-RU"/>
        </w:rPr>
        <w:br/>
        <w:t>- участвующее Уполномоченное учреждение; и</w:t>
      </w:r>
      <w:r w:rsidRPr="00C42D7D">
        <w:rPr>
          <w:bCs/>
          <w:color w:val="auto"/>
          <w:sz w:val="22"/>
          <w:szCs w:val="22"/>
          <w:lang w:val="ru-RU"/>
        </w:rPr>
        <w:br/>
        <w:t>- количество загрузок оглавлений, аннотаций и полных текстов.</w:t>
      </w:r>
    </w:p>
    <w:p w:rsidR="003555B7" w:rsidRPr="00C42D7D" w:rsidRDefault="003555B7" w:rsidP="003555B7">
      <w:pPr>
        <w:pStyle w:val="a7"/>
        <w:spacing w:after="120"/>
        <w:jc w:val="left"/>
        <w:rPr>
          <w:bCs/>
          <w:color w:val="auto"/>
          <w:sz w:val="22"/>
          <w:szCs w:val="22"/>
          <w:lang w:val="ru-RU"/>
        </w:rPr>
      </w:pPr>
      <w:r w:rsidRPr="00C42D7D">
        <w:rPr>
          <w:bCs/>
          <w:color w:val="auto"/>
          <w:sz w:val="22"/>
          <w:szCs w:val="22"/>
          <w:u w:val="single"/>
          <w:lang w:val="ru-RU"/>
        </w:rPr>
        <w:t xml:space="preserve">Для предоставления </w:t>
      </w:r>
      <w:r w:rsidR="0021122B">
        <w:rPr>
          <w:bCs/>
          <w:color w:val="auto"/>
          <w:sz w:val="22"/>
          <w:szCs w:val="22"/>
          <w:u w:val="single"/>
          <w:lang w:val="ru-RU"/>
        </w:rPr>
        <w:t>Сублицензиа</w:t>
      </w:r>
      <w:r w:rsidRPr="00C42D7D">
        <w:rPr>
          <w:bCs/>
          <w:color w:val="auto"/>
          <w:sz w:val="22"/>
          <w:szCs w:val="22"/>
          <w:u w:val="single"/>
          <w:lang w:val="ru-RU"/>
        </w:rPr>
        <w:t>ту:</w:t>
      </w:r>
      <w:r w:rsidRPr="00C42D7D">
        <w:rPr>
          <w:bCs/>
          <w:color w:val="auto"/>
          <w:sz w:val="22"/>
          <w:szCs w:val="22"/>
          <w:u w:val="single"/>
          <w:lang w:val="ru-RU"/>
        </w:rPr>
        <w:br/>
      </w:r>
      <w:r w:rsidRPr="00C42D7D">
        <w:rPr>
          <w:bCs/>
          <w:color w:val="auto"/>
          <w:sz w:val="22"/>
          <w:szCs w:val="22"/>
          <w:lang w:val="ru-RU"/>
        </w:rPr>
        <w:t>- участвующий издатель; и</w:t>
      </w:r>
      <w:r w:rsidRPr="00C42D7D">
        <w:rPr>
          <w:bCs/>
          <w:color w:val="auto"/>
          <w:sz w:val="22"/>
          <w:szCs w:val="22"/>
          <w:lang w:val="ru-RU"/>
        </w:rPr>
        <w:br/>
        <w:t>- количество загрузок оглавлений, аннотаций и полных текстов по каждому тому каждого названия и по каждому тому каждого названия в месяц.</w:t>
      </w:r>
    </w:p>
    <w:p w:rsidR="003555B7" w:rsidRPr="00C42D7D" w:rsidRDefault="003555B7" w:rsidP="003555B7">
      <w:pPr>
        <w:pStyle w:val="a7"/>
        <w:spacing w:after="120"/>
        <w:jc w:val="left"/>
        <w:rPr>
          <w:bCs/>
          <w:color w:val="auto"/>
          <w:sz w:val="22"/>
          <w:szCs w:val="22"/>
          <w:lang w:val="ru-RU"/>
        </w:rPr>
      </w:pPr>
      <w:r w:rsidRPr="00C42D7D">
        <w:rPr>
          <w:color w:val="auto"/>
          <w:sz w:val="22"/>
          <w:szCs w:val="22"/>
          <w:u w:val="single"/>
          <w:lang w:val="ru-RU"/>
        </w:rPr>
        <w:t>Для предоставления Издателю (только в случае локальной установки):</w:t>
      </w:r>
      <w:r w:rsidRPr="00C42D7D">
        <w:rPr>
          <w:color w:val="auto"/>
          <w:sz w:val="22"/>
          <w:szCs w:val="22"/>
          <w:u w:val="single"/>
          <w:lang w:val="ru-RU"/>
        </w:rPr>
        <w:br/>
      </w:r>
      <w:r w:rsidRPr="00C42D7D">
        <w:rPr>
          <w:bCs/>
          <w:color w:val="auto"/>
          <w:sz w:val="22"/>
          <w:szCs w:val="22"/>
          <w:lang w:val="ru-RU"/>
        </w:rPr>
        <w:t>- количество загрузок оглавлений, аннотаций и полных текстов по каждому тому каждого названия.</w:t>
      </w:r>
    </w:p>
    <w:p w:rsidR="003555B7" w:rsidRPr="00C42D7D" w:rsidRDefault="003555B7" w:rsidP="003555B7">
      <w:pPr>
        <w:widowControl/>
        <w:spacing w:after="120"/>
        <w:rPr>
          <w:sz w:val="22"/>
          <w:szCs w:val="22"/>
          <w:lang w:val="ru-RU"/>
        </w:rPr>
      </w:pPr>
    </w:p>
    <w:p w:rsidR="00635691" w:rsidRPr="003B131C" w:rsidRDefault="003555B7" w:rsidP="00635691">
      <w:pPr>
        <w:spacing w:line="260" w:lineRule="exact"/>
        <w:jc w:val="center"/>
        <w:outlineLvl w:val="0"/>
        <w:rPr>
          <w:b/>
          <w:sz w:val="22"/>
          <w:szCs w:val="22"/>
          <w:lang w:val="ru-RU"/>
        </w:rPr>
      </w:pPr>
      <w:r w:rsidRPr="00C42D7D">
        <w:rPr>
          <w:b/>
          <w:caps/>
          <w:sz w:val="22"/>
          <w:szCs w:val="22"/>
          <w:lang w:val="ru-RU"/>
        </w:rPr>
        <w:br w:type="page"/>
      </w:r>
      <w:r w:rsidR="00635691" w:rsidRPr="003B131C">
        <w:rPr>
          <w:b/>
          <w:sz w:val="22"/>
          <w:szCs w:val="22"/>
          <w:lang w:val="ru-RU"/>
        </w:rPr>
        <w:t>ФОРМА ПРИНЯТИЯ СУБЛИЦЕНЗИИ</w:t>
      </w:r>
    </w:p>
    <w:p w:rsidR="00635691" w:rsidRPr="003B131C" w:rsidRDefault="00635691" w:rsidP="00635691">
      <w:pPr>
        <w:spacing w:line="260" w:lineRule="exact"/>
        <w:rPr>
          <w:b/>
          <w:sz w:val="22"/>
          <w:szCs w:val="22"/>
          <w:lang w:val="ru-RU"/>
        </w:rPr>
      </w:pPr>
    </w:p>
    <w:p w:rsidR="00635691" w:rsidRPr="003B131C" w:rsidRDefault="00635691" w:rsidP="00635691">
      <w:pPr>
        <w:spacing w:line="260" w:lineRule="exact"/>
        <w:rPr>
          <w:sz w:val="22"/>
          <w:szCs w:val="22"/>
          <w:lang w:val="ru-RU"/>
        </w:rPr>
      </w:pPr>
      <w:r w:rsidRPr="003B131C">
        <w:rPr>
          <w:sz w:val="22"/>
          <w:szCs w:val="22"/>
          <w:lang w:val="ru-RU"/>
        </w:rPr>
        <w:t>Настоящим Суб</w:t>
      </w:r>
      <w:r w:rsidR="0004256C">
        <w:rPr>
          <w:sz w:val="22"/>
          <w:szCs w:val="22"/>
          <w:lang w:val="ru-RU"/>
        </w:rPr>
        <w:t>лицензиат</w:t>
      </w:r>
      <w:r>
        <w:rPr>
          <w:sz w:val="22"/>
          <w:szCs w:val="22"/>
          <w:lang w:val="ru-RU"/>
        </w:rPr>
        <w:t xml:space="preserve"> </w:t>
      </w:r>
      <w:r w:rsidRPr="003B131C">
        <w:rPr>
          <w:sz w:val="22"/>
          <w:szCs w:val="22"/>
          <w:lang w:val="ru-RU"/>
        </w:rPr>
        <w:t>принимает и соглашается с условиями и положениями данной Сублицензии и Приложениями к ней.</w:t>
      </w:r>
    </w:p>
    <w:p w:rsidR="00635691" w:rsidRPr="003B131C" w:rsidRDefault="00635691" w:rsidP="00635691">
      <w:pPr>
        <w:spacing w:line="260" w:lineRule="exact"/>
        <w:rPr>
          <w:sz w:val="22"/>
          <w:szCs w:val="22"/>
          <w:lang w:val="ru-RU"/>
        </w:rPr>
      </w:pPr>
    </w:p>
    <w:p w:rsidR="00883D4C" w:rsidRPr="008312AF" w:rsidRDefault="00883D4C" w:rsidP="00883D4C">
      <w:pPr>
        <w:pStyle w:val="a9"/>
        <w:widowControl/>
        <w:suppressLineNumbers/>
        <w:suppressAutoHyphens/>
        <w:spacing w:after="120"/>
        <w:rPr>
          <w:b w:val="0"/>
          <w:sz w:val="22"/>
          <w:szCs w:val="22"/>
          <w:lang w:val="ru-RU"/>
        </w:rPr>
      </w:pPr>
      <w:r w:rsidRPr="008312AF">
        <w:rPr>
          <w:sz w:val="22"/>
          <w:szCs w:val="22"/>
          <w:lang w:val="ru-RU"/>
        </w:rPr>
        <w:t>Наименование Сублицензиата (название учреждения): …………………………………………</w:t>
      </w:r>
    </w:p>
    <w:p w:rsidR="00883D4C" w:rsidRPr="008312AF" w:rsidRDefault="00883D4C" w:rsidP="00883D4C">
      <w:pPr>
        <w:pStyle w:val="a9"/>
        <w:widowControl/>
        <w:suppressLineNumbers/>
        <w:suppressAutoHyphens/>
        <w:rPr>
          <w:sz w:val="22"/>
          <w:szCs w:val="22"/>
          <w:lang w:val="ru-RU"/>
        </w:rPr>
      </w:pPr>
      <w:r w:rsidRPr="008312AF">
        <w:rPr>
          <w:sz w:val="22"/>
          <w:szCs w:val="22"/>
          <w:lang w:val="ru-RU"/>
        </w:rPr>
        <w:t>………………………………………………………………………………………………………</w:t>
      </w:r>
    </w:p>
    <w:p w:rsidR="00883D4C" w:rsidRPr="004A420A" w:rsidRDefault="00883D4C" w:rsidP="00883D4C">
      <w:pPr>
        <w:suppressLineNumbers/>
        <w:suppressAutoHyphens/>
        <w:spacing w:after="120"/>
        <w:outlineLvl w:val="0"/>
        <w:rPr>
          <w:sz w:val="22"/>
          <w:szCs w:val="22"/>
          <w:lang w:val="ru-RU"/>
        </w:rPr>
      </w:pPr>
      <w:r w:rsidRPr="004A420A">
        <w:rPr>
          <w:b/>
          <w:sz w:val="22"/>
          <w:szCs w:val="22"/>
          <w:lang w:val="ru-RU"/>
        </w:rPr>
        <w:t xml:space="preserve">Полный почтовый адрес Сублицензиата: </w:t>
      </w:r>
      <w:r w:rsidRPr="004A420A">
        <w:rPr>
          <w:sz w:val="22"/>
          <w:szCs w:val="22"/>
          <w:lang w:val="ru-RU"/>
        </w:rPr>
        <w:t>………………………………………………………</w:t>
      </w:r>
    </w:p>
    <w:p w:rsidR="00883D4C" w:rsidRPr="00873A5D" w:rsidRDefault="00883D4C" w:rsidP="00883D4C">
      <w:pPr>
        <w:suppressLineNumbers/>
        <w:suppressAutoHyphens/>
        <w:spacing w:after="120"/>
        <w:rPr>
          <w:sz w:val="22"/>
          <w:szCs w:val="22"/>
        </w:rPr>
      </w:pPr>
      <w:r w:rsidRPr="00873A5D">
        <w:rPr>
          <w:sz w:val="22"/>
          <w:szCs w:val="22"/>
        </w:rPr>
        <w:t>………………………………………………………………………………………………………</w:t>
      </w:r>
    </w:p>
    <w:p w:rsidR="00635691" w:rsidRPr="003B131C" w:rsidRDefault="00635691" w:rsidP="00635691">
      <w:pPr>
        <w:pStyle w:val="1"/>
        <w:widowControl w:val="0"/>
        <w:rPr>
          <w:rFonts w:ascii="Times New Roman" w:hAnsi="Times New Roman"/>
          <w:sz w:val="22"/>
          <w:szCs w:val="22"/>
        </w:rPr>
      </w:pPr>
      <w:r w:rsidRPr="003B131C">
        <w:rPr>
          <w:rFonts w:ascii="Times New Roman" w:hAnsi="Times New Roman"/>
          <w:sz w:val="22"/>
          <w:szCs w:val="22"/>
        </w:rPr>
        <w:t>IP</w:t>
      </w:r>
      <w:r w:rsidRPr="003B131C">
        <w:rPr>
          <w:rFonts w:ascii="Times New Roman" w:hAnsi="Times New Roman"/>
          <w:sz w:val="22"/>
          <w:szCs w:val="22"/>
          <w:lang w:val="ru-RU"/>
        </w:rPr>
        <w:t>-адрес</w:t>
      </w:r>
      <w:r w:rsidRPr="003B131C">
        <w:rPr>
          <w:rFonts w:ascii="Times New Roman" w:hAnsi="Times New Roman"/>
          <w:sz w:val="22"/>
          <w:szCs w:val="22"/>
        </w:rPr>
        <w:t>:</w:t>
      </w:r>
    </w:p>
    <w:p w:rsidR="00635691" w:rsidRPr="003B131C" w:rsidRDefault="00635691" w:rsidP="00635691">
      <w:pPr>
        <w:rPr>
          <w:sz w:val="22"/>
          <w:szCs w:val="22"/>
          <w:lang w:val="lt-L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33"/>
        <w:gridCol w:w="1800"/>
        <w:gridCol w:w="2340"/>
        <w:gridCol w:w="2520"/>
      </w:tblGrid>
      <w:tr w:rsidR="00635691" w:rsidRPr="003B131C" w:rsidTr="00E8725F">
        <w:tc>
          <w:tcPr>
            <w:tcW w:w="675" w:type="dxa"/>
          </w:tcPr>
          <w:p w:rsidR="00635691" w:rsidRPr="003B131C" w:rsidRDefault="00635691" w:rsidP="00E8725F">
            <w:pPr>
              <w:rPr>
                <w:b/>
                <w:sz w:val="22"/>
                <w:szCs w:val="22"/>
                <w:lang w:val="lt-LT"/>
              </w:rPr>
            </w:pPr>
            <w:r w:rsidRPr="003B131C">
              <w:rPr>
                <w:b/>
                <w:sz w:val="22"/>
                <w:szCs w:val="22"/>
                <w:lang w:val="lt-LT"/>
              </w:rPr>
              <w:t>No.</w:t>
            </w:r>
          </w:p>
        </w:tc>
        <w:tc>
          <w:tcPr>
            <w:tcW w:w="2133" w:type="dxa"/>
          </w:tcPr>
          <w:p w:rsidR="00635691" w:rsidRPr="003B131C" w:rsidRDefault="00635691" w:rsidP="00E8725F">
            <w:pPr>
              <w:rPr>
                <w:b/>
                <w:sz w:val="22"/>
                <w:szCs w:val="22"/>
                <w:lang w:val="lt-LT"/>
              </w:rPr>
            </w:pPr>
            <w:r w:rsidRPr="003B131C">
              <w:rPr>
                <w:b/>
                <w:sz w:val="22"/>
                <w:szCs w:val="22"/>
                <w:lang w:val="ru-RU"/>
              </w:rPr>
              <w:t>Подразделение/я библиотеки</w:t>
            </w:r>
          </w:p>
        </w:tc>
        <w:tc>
          <w:tcPr>
            <w:tcW w:w="1800" w:type="dxa"/>
          </w:tcPr>
          <w:p w:rsidR="00635691" w:rsidRPr="003B131C" w:rsidRDefault="00635691" w:rsidP="00E8725F">
            <w:pPr>
              <w:rPr>
                <w:b/>
                <w:sz w:val="22"/>
                <w:szCs w:val="22"/>
                <w:lang w:val="lt-LT"/>
              </w:rPr>
            </w:pPr>
            <w:r w:rsidRPr="003B131C">
              <w:rPr>
                <w:b/>
                <w:sz w:val="22"/>
                <w:szCs w:val="22"/>
                <w:lang w:val="ru-RU"/>
              </w:rPr>
              <w:t>Контактное лицо</w:t>
            </w:r>
          </w:p>
        </w:tc>
        <w:tc>
          <w:tcPr>
            <w:tcW w:w="2340" w:type="dxa"/>
          </w:tcPr>
          <w:p w:rsidR="00635691" w:rsidRPr="003B131C" w:rsidRDefault="00635691" w:rsidP="00E8725F">
            <w:pPr>
              <w:rPr>
                <w:b/>
                <w:sz w:val="22"/>
                <w:szCs w:val="22"/>
                <w:lang w:val="lt-LT"/>
              </w:rPr>
            </w:pPr>
            <w:r w:rsidRPr="003B131C">
              <w:rPr>
                <w:b/>
                <w:sz w:val="22"/>
                <w:szCs w:val="22"/>
                <w:lang w:val="ru-RU"/>
              </w:rPr>
              <w:t>Адрес</w:t>
            </w:r>
          </w:p>
        </w:tc>
        <w:tc>
          <w:tcPr>
            <w:tcW w:w="2520" w:type="dxa"/>
          </w:tcPr>
          <w:p w:rsidR="00635691" w:rsidRPr="003B131C" w:rsidRDefault="00635691" w:rsidP="00E8725F">
            <w:pPr>
              <w:rPr>
                <w:b/>
                <w:sz w:val="22"/>
                <w:szCs w:val="22"/>
                <w:lang w:val="lt-LT"/>
              </w:rPr>
            </w:pPr>
            <w:r w:rsidRPr="003B131C">
              <w:rPr>
                <w:b/>
                <w:sz w:val="22"/>
                <w:szCs w:val="22"/>
              </w:rPr>
              <w:t>IP</w:t>
            </w:r>
            <w:r w:rsidRPr="003B131C">
              <w:rPr>
                <w:b/>
                <w:sz w:val="22"/>
                <w:szCs w:val="22"/>
                <w:lang w:val="ru-RU"/>
              </w:rPr>
              <w:t>-адрес</w:t>
            </w:r>
            <w:r w:rsidRPr="003B131C">
              <w:rPr>
                <w:b/>
                <w:sz w:val="22"/>
                <w:szCs w:val="22"/>
              </w:rPr>
              <w:t>/</w:t>
            </w:r>
            <w:r w:rsidRPr="003B131C">
              <w:rPr>
                <w:b/>
                <w:sz w:val="22"/>
                <w:szCs w:val="22"/>
                <w:lang w:val="ru-RU"/>
              </w:rPr>
              <w:t>пароль</w:t>
            </w:r>
          </w:p>
        </w:tc>
      </w:tr>
      <w:tr w:rsidR="00635691" w:rsidRPr="003B131C" w:rsidTr="00E8725F">
        <w:tc>
          <w:tcPr>
            <w:tcW w:w="675" w:type="dxa"/>
          </w:tcPr>
          <w:p w:rsidR="00635691" w:rsidRPr="003B131C" w:rsidRDefault="00635691" w:rsidP="00E8725F">
            <w:pPr>
              <w:rPr>
                <w:sz w:val="22"/>
                <w:szCs w:val="22"/>
                <w:lang w:val="lt-LT"/>
              </w:rPr>
            </w:pPr>
            <w:r w:rsidRPr="003B131C">
              <w:rPr>
                <w:sz w:val="22"/>
                <w:szCs w:val="22"/>
                <w:lang w:val="lt-LT"/>
              </w:rPr>
              <w:t>1.</w:t>
            </w:r>
          </w:p>
        </w:tc>
        <w:tc>
          <w:tcPr>
            <w:tcW w:w="2133" w:type="dxa"/>
          </w:tcPr>
          <w:p w:rsidR="00635691" w:rsidRPr="003B131C" w:rsidRDefault="00635691" w:rsidP="00E8725F">
            <w:pPr>
              <w:rPr>
                <w:sz w:val="22"/>
                <w:szCs w:val="22"/>
                <w:lang w:val="lt-LT"/>
              </w:rPr>
            </w:pPr>
          </w:p>
          <w:p w:rsidR="00635691" w:rsidRPr="003B131C" w:rsidRDefault="00635691" w:rsidP="00E8725F">
            <w:pPr>
              <w:rPr>
                <w:sz w:val="22"/>
                <w:szCs w:val="22"/>
                <w:lang w:val="lt-LT"/>
              </w:rPr>
            </w:pPr>
          </w:p>
        </w:tc>
        <w:tc>
          <w:tcPr>
            <w:tcW w:w="1800" w:type="dxa"/>
          </w:tcPr>
          <w:p w:rsidR="00635691" w:rsidRPr="003B131C" w:rsidRDefault="00635691" w:rsidP="00E8725F">
            <w:pPr>
              <w:tabs>
                <w:tab w:val="left" w:pos="1843"/>
              </w:tabs>
              <w:rPr>
                <w:sz w:val="22"/>
                <w:szCs w:val="22"/>
              </w:rPr>
            </w:pPr>
          </w:p>
        </w:tc>
        <w:tc>
          <w:tcPr>
            <w:tcW w:w="2340" w:type="dxa"/>
          </w:tcPr>
          <w:p w:rsidR="00635691" w:rsidRPr="003B131C" w:rsidRDefault="00635691" w:rsidP="00E8725F">
            <w:pPr>
              <w:rPr>
                <w:sz w:val="22"/>
                <w:szCs w:val="22"/>
              </w:rPr>
            </w:pPr>
          </w:p>
        </w:tc>
        <w:tc>
          <w:tcPr>
            <w:tcW w:w="2520" w:type="dxa"/>
          </w:tcPr>
          <w:p w:rsidR="00635691" w:rsidRPr="003B131C" w:rsidRDefault="00635691" w:rsidP="00E8725F">
            <w:pPr>
              <w:rPr>
                <w:sz w:val="22"/>
                <w:szCs w:val="22"/>
              </w:rPr>
            </w:pPr>
          </w:p>
        </w:tc>
      </w:tr>
      <w:tr w:rsidR="00635691" w:rsidRPr="003B131C" w:rsidTr="00E8725F">
        <w:tc>
          <w:tcPr>
            <w:tcW w:w="675" w:type="dxa"/>
          </w:tcPr>
          <w:p w:rsidR="00635691" w:rsidRPr="003B131C" w:rsidRDefault="00635691" w:rsidP="00E8725F">
            <w:pPr>
              <w:rPr>
                <w:sz w:val="22"/>
                <w:szCs w:val="22"/>
                <w:lang w:val="lt-LT"/>
              </w:rPr>
            </w:pPr>
            <w:r w:rsidRPr="003B131C">
              <w:rPr>
                <w:sz w:val="22"/>
                <w:szCs w:val="22"/>
                <w:lang w:val="lt-LT"/>
              </w:rPr>
              <w:t>2.</w:t>
            </w:r>
          </w:p>
        </w:tc>
        <w:tc>
          <w:tcPr>
            <w:tcW w:w="2133" w:type="dxa"/>
          </w:tcPr>
          <w:p w:rsidR="00635691" w:rsidRPr="003B131C" w:rsidRDefault="00635691" w:rsidP="00E8725F">
            <w:pPr>
              <w:rPr>
                <w:sz w:val="22"/>
                <w:szCs w:val="22"/>
                <w:lang w:val="lt-LT"/>
              </w:rPr>
            </w:pPr>
          </w:p>
          <w:p w:rsidR="00635691" w:rsidRPr="003B131C" w:rsidRDefault="00635691" w:rsidP="00E8725F">
            <w:pPr>
              <w:rPr>
                <w:sz w:val="22"/>
                <w:szCs w:val="22"/>
                <w:lang w:val="lt-LT"/>
              </w:rPr>
            </w:pPr>
          </w:p>
        </w:tc>
        <w:tc>
          <w:tcPr>
            <w:tcW w:w="1800" w:type="dxa"/>
          </w:tcPr>
          <w:p w:rsidR="00635691" w:rsidRPr="003B131C" w:rsidRDefault="00635691" w:rsidP="00E8725F">
            <w:pPr>
              <w:rPr>
                <w:sz w:val="22"/>
                <w:szCs w:val="22"/>
              </w:rPr>
            </w:pPr>
          </w:p>
        </w:tc>
        <w:tc>
          <w:tcPr>
            <w:tcW w:w="2340" w:type="dxa"/>
          </w:tcPr>
          <w:p w:rsidR="00635691" w:rsidRPr="003B131C" w:rsidRDefault="00635691" w:rsidP="00E8725F">
            <w:pPr>
              <w:rPr>
                <w:sz w:val="22"/>
                <w:szCs w:val="22"/>
                <w:lang w:val="lt-LT"/>
              </w:rPr>
            </w:pPr>
          </w:p>
        </w:tc>
        <w:tc>
          <w:tcPr>
            <w:tcW w:w="2520" w:type="dxa"/>
          </w:tcPr>
          <w:p w:rsidR="00635691" w:rsidRPr="003B131C" w:rsidRDefault="00635691" w:rsidP="00E8725F">
            <w:pPr>
              <w:rPr>
                <w:sz w:val="22"/>
                <w:szCs w:val="22"/>
              </w:rPr>
            </w:pPr>
          </w:p>
        </w:tc>
      </w:tr>
      <w:tr w:rsidR="00635691" w:rsidRPr="003B131C" w:rsidTr="00E8725F">
        <w:tc>
          <w:tcPr>
            <w:tcW w:w="675" w:type="dxa"/>
          </w:tcPr>
          <w:p w:rsidR="00635691" w:rsidRPr="003B131C" w:rsidRDefault="00635691" w:rsidP="00E8725F">
            <w:pPr>
              <w:rPr>
                <w:sz w:val="22"/>
                <w:szCs w:val="22"/>
                <w:lang w:val="lt-LT"/>
              </w:rPr>
            </w:pPr>
            <w:r w:rsidRPr="003B131C">
              <w:rPr>
                <w:sz w:val="22"/>
                <w:szCs w:val="22"/>
                <w:lang w:val="lt-LT"/>
              </w:rPr>
              <w:t>3.</w:t>
            </w:r>
          </w:p>
        </w:tc>
        <w:tc>
          <w:tcPr>
            <w:tcW w:w="2133" w:type="dxa"/>
          </w:tcPr>
          <w:p w:rsidR="00635691" w:rsidRPr="003B131C" w:rsidRDefault="00635691" w:rsidP="00E8725F">
            <w:pPr>
              <w:rPr>
                <w:sz w:val="22"/>
                <w:szCs w:val="22"/>
              </w:rPr>
            </w:pPr>
          </w:p>
          <w:p w:rsidR="00635691" w:rsidRPr="003B131C" w:rsidRDefault="00635691" w:rsidP="00E8725F">
            <w:pPr>
              <w:rPr>
                <w:sz w:val="22"/>
                <w:szCs w:val="22"/>
              </w:rPr>
            </w:pPr>
          </w:p>
        </w:tc>
        <w:tc>
          <w:tcPr>
            <w:tcW w:w="1800" w:type="dxa"/>
          </w:tcPr>
          <w:p w:rsidR="00635691" w:rsidRPr="003B131C" w:rsidRDefault="00635691" w:rsidP="00E8725F">
            <w:pPr>
              <w:rPr>
                <w:sz w:val="22"/>
                <w:szCs w:val="22"/>
              </w:rPr>
            </w:pPr>
          </w:p>
        </w:tc>
        <w:tc>
          <w:tcPr>
            <w:tcW w:w="2340" w:type="dxa"/>
          </w:tcPr>
          <w:p w:rsidR="00635691" w:rsidRPr="003B131C" w:rsidRDefault="00635691" w:rsidP="00E8725F">
            <w:pPr>
              <w:rPr>
                <w:sz w:val="22"/>
                <w:szCs w:val="22"/>
              </w:rPr>
            </w:pPr>
          </w:p>
        </w:tc>
        <w:tc>
          <w:tcPr>
            <w:tcW w:w="2520" w:type="dxa"/>
          </w:tcPr>
          <w:p w:rsidR="00635691" w:rsidRPr="003B131C" w:rsidRDefault="00635691" w:rsidP="00E8725F">
            <w:pPr>
              <w:rPr>
                <w:sz w:val="22"/>
                <w:szCs w:val="22"/>
              </w:rPr>
            </w:pPr>
          </w:p>
        </w:tc>
      </w:tr>
      <w:tr w:rsidR="00635691" w:rsidRPr="003B131C" w:rsidTr="00E8725F">
        <w:tc>
          <w:tcPr>
            <w:tcW w:w="675" w:type="dxa"/>
          </w:tcPr>
          <w:p w:rsidR="00635691" w:rsidRPr="003B131C" w:rsidRDefault="00635691" w:rsidP="00E8725F">
            <w:pPr>
              <w:rPr>
                <w:sz w:val="22"/>
                <w:szCs w:val="22"/>
                <w:lang w:val="lt-LT"/>
              </w:rPr>
            </w:pPr>
            <w:r w:rsidRPr="003B131C">
              <w:rPr>
                <w:sz w:val="22"/>
                <w:szCs w:val="22"/>
                <w:lang w:val="lt-LT"/>
              </w:rPr>
              <w:t>4.</w:t>
            </w:r>
          </w:p>
        </w:tc>
        <w:tc>
          <w:tcPr>
            <w:tcW w:w="2133" w:type="dxa"/>
          </w:tcPr>
          <w:p w:rsidR="00635691" w:rsidRPr="003B131C" w:rsidRDefault="00635691" w:rsidP="00E8725F">
            <w:pPr>
              <w:rPr>
                <w:sz w:val="22"/>
                <w:szCs w:val="22"/>
              </w:rPr>
            </w:pPr>
          </w:p>
          <w:p w:rsidR="00635691" w:rsidRPr="003B131C" w:rsidRDefault="00635691" w:rsidP="00E8725F">
            <w:pPr>
              <w:rPr>
                <w:sz w:val="22"/>
                <w:szCs w:val="22"/>
              </w:rPr>
            </w:pPr>
          </w:p>
        </w:tc>
        <w:tc>
          <w:tcPr>
            <w:tcW w:w="1800" w:type="dxa"/>
          </w:tcPr>
          <w:p w:rsidR="00635691" w:rsidRPr="003B131C" w:rsidRDefault="00635691" w:rsidP="00E8725F">
            <w:pPr>
              <w:rPr>
                <w:sz w:val="22"/>
                <w:szCs w:val="22"/>
                <w:lang w:val="lt-LT"/>
              </w:rPr>
            </w:pPr>
          </w:p>
        </w:tc>
        <w:tc>
          <w:tcPr>
            <w:tcW w:w="2340" w:type="dxa"/>
          </w:tcPr>
          <w:p w:rsidR="00635691" w:rsidRPr="003B131C" w:rsidRDefault="00635691" w:rsidP="00E8725F">
            <w:pPr>
              <w:rPr>
                <w:sz w:val="22"/>
                <w:szCs w:val="22"/>
                <w:lang w:val="pl-PL"/>
              </w:rPr>
            </w:pPr>
          </w:p>
        </w:tc>
        <w:tc>
          <w:tcPr>
            <w:tcW w:w="2520" w:type="dxa"/>
          </w:tcPr>
          <w:p w:rsidR="00635691" w:rsidRPr="003B131C" w:rsidRDefault="00635691" w:rsidP="00E8725F">
            <w:pPr>
              <w:pStyle w:val="a9"/>
              <w:rPr>
                <w:b w:val="0"/>
                <w:sz w:val="22"/>
                <w:szCs w:val="22"/>
              </w:rPr>
            </w:pPr>
          </w:p>
        </w:tc>
      </w:tr>
      <w:tr w:rsidR="00635691" w:rsidRPr="003B131C" w:rsidTr="00E8725F">
        <w:tc>
          <w:tcPr>
            <w:tcW w:w="675" w:type="dxa"/>
          </w:tcPr>
          <w:p w:rsidR="00635691" w:rsidRPr="003B131C" w:rsidRDefault="00635691" w:rsidP="00E8725F">
            <w:pPr>
              <w:rPr>
                <w:sz w:val="22"/>
                <w:szCs w:val="22"/>
                <w:lang w:val="lt-LT"/>
              </w:rPr>
            </w:pPr>
            <w:r w:rsidRPr="003B131C">
              <w:rPr>
                <w:sz w:val="22"/>
                <w:szCs w:val="22"/>
                <w:lang w:val="lt-LT"/>
              </w:rPr>
              <w:t>5.</w:t>
            </w:r>
          </w:p>
        </w:tc>
        <w:tc>
          <w:tcPr>
            <w:tcW w:w="2133" w:type="dxa"/>
          </w:tcPr>
          <w:p w:rsidR="00635691" w:rsidRPr="003B131C" w:rsidRDefault="00635691" w:rsidP="00E8725F">
            <w:pPr>
              <w:rPr>
                <w:sz w:val="22"/>
                <w:szCs w:val="22"/>
                <w:lang w:val="lt-LT"/>
              </w:rPr>
            </w:pPr>
          </w:p>
          <w:p w:rsidR="00635691" w:rsidRPr="003B131C" w:rsidRDefault="00635691" w:rsidP="00E8725F">
            <w:pPr>
              <w:rPr>
                <w:sz w:val="22"/>
                <w:szCs w:val="22"/>
                <w:lang w:val="lt-LT"/>
              </w:rPr>
            </w:pPr>
          </w:p>
        </w:tc>
        <w:tc>
          <w:tcPr>
            <w:tcW w:w="1800" w:type="dxa"/>
          </w:tcPr>
          <w:p w:rsidR="00635691" w:rsidRPr="003B131C" w:rsidRDefault="00635691" w:rsidP="00E8725F">
            <w:pPr>
              <w:rPr>
                <w:sz w:val="22"/>
                <w:szCs w:val="22"/>
                <w:lang w:val="lt-LT"/>
              </w:rPr>
            </w:pPr>
          </w:p>
        </w:tc>
        <w:tc>
          <w:tcPr>
            <w:tcW w:w="2340" w:type="dxa"/>
          </w:tcPr>
          <w:p w:rsidR="00635691" w:rsidRPr="003B131C" w:rsidRDefault="00635691" w:rsidP="00E8725F">
            <w:pPr>
              <w:rPr>
                <w:sz w:val="22"/>
                <w:szCs w:val="22"/>
                <w:lang w:val="lt-LT"/>
              </w:rPr>
            </w:pPr>
          </w:p>
        </w:tc>
        <w:tc>
          <w:tcPr>
            <w:tcW w:w="2520" w:type="dxa"/>
          </w:tcPr>
          <w:p w:rsidR="00635691" w:rsidRPr="003B131C" w:rsidRDefault="00635691" w:rsidP="00E8725F">
            <w:pPr>
              <w:rPr>
                <w:sz w:val="22"/>
                <w:szCs w:val="22"/>
              </w:rPr>
            </w:pPr>
          </w:p>
        </w:tc>
      </w:tr>
    </w:tbl>
    <w:p w:rsidR="00635691" w:rsidRPr="003B131C" w:rsidRDefault="00635691" w:rsidP="00635691">
      <w:pPr>
        <w:tabs>
          <w:tab w:val="left" w:pos="720"/>
          <w:tab w:val="left" w:pos="1440"/>
          <w:tab w:val="left" w:pos="2160"/>
          <w:tab w:val="left" w:pos="8931"/>
        </w:tabs>
        <w:rPr>
          <w:b/>
          <w:sz w:val="22"/>
          <w:szCs w:val="22"/>
        </w:rPr>
      </w:pPr>
    </w:p>
    <w:p w:rsidR="00883D4C" w:rsidRPr="00A71452" w:rsidRDefault="00883D4C" w:rsidP="00883D4C">
      <w:pPr>
        <w:suppressLineNumbers/>
        <w:tabs>
          <w:tab w:val="left" w:pos="720"/>
          <w:tab w:val="right" w:leader="dot" w:pos="8928"/>
        </w:tabs>
        <w:suppressAutoHyphens/>
        <w:spacing w:after="120"/>
        <w:rPr>
          <w:sz w:val="22"/>
          <w:szCs w:val="22"/>
          <w:lang w:val="ru-RU"/>
        </w:rPr>
      </w:pPr>
      <w:r w:rsidRPr="00A71452">
        <w:rPr>
          <w:b/>
          <w:sz w:val="22"/>
          <w:szCs w:val="22"/>
          <w:lang w:val="ru-RU"/>
        </w:rPr>
        <w:t>Телефон</w:t>
      </w:r>
      <w:proofErr w:type="gramStart"/>
      <w:r w:rsidRPr="00A71452">
        <w:rPr>
          <w:b/>
          <w:sz w:val="22"/>
          <w:szCs w:val="22"/>
          <w:lang w:val="ru-RU"/>
        </w:rPr>
        <w:t xml:space="preserve"> :</w:t>
      </w:r>
      <w:proofErr w:type="gramEnd"/>
      <w:r w:rsidRPr="00A71452">
        <w:rPr>
          <w:b/>
          <w:sz w:val="22"/>
          <w:szCs w:val="22"/>
          <w:lang w:val="ru-RU"/>
        </w:rPr>
        <w:t xml:space="preserve"> </w:t>
      </w:r>
      <w:r w:rsidRPr="00A71452">
        <w:rPr>
          <w:sz w:val="22"/>
          <w:szCs w:val="22"/>
          <w:lang w:val="ru-RU"/>
        </w:rPr>
        <w:t>…………………..…</w:t>
      </w:r>
      <w:r w:rsidRPr="00A71452">
        <w:rPr>
          <w:b/>
          <w:sz w:val="22"/>
          <w:szCs w:val="22"/>
          <w:lang w:val="ru-RU"/>
        </w:rPr>
        <w:t xml:space="preserve">Факс: </w:t>
      </w:r>
      <w:r w:rsidRPr="00A71452">
        <w:rPr>
          <w:sz w:val="22"/>
          <w:szCs w:val="22"/>
          <w:lang w:val="ru-RU"/>
        </w:rPr>
        <w:t>……………Э</w:t>
      </w:r>
      <w:r w:rsidRPr="00A71452">
        <w:rPr>
          <w:b/>
          <w:sz w:val="22"/>
          <w:szCs w:val="22"/>
          <w:lang w:val="ru-RU"/>
        </w:rPr>
        <w:t xml:space="preserve">лектронная почта: </w:t>
      </w:r>
      <w:r w:rsidRPr="00A71452">
        <w:rPr>
          <w:sz w:val="22"/>
          <w:szCs w:val="22"/>
          <w:lang w:val="ru-RU"/>
        </w:rPr>
        <w:t>…………………..…</w:t>
      </w:r>
    </w:p>
    <w:p w:rsidR="00635691" w:rsidRPr="003B131C" w:rsidRDefault="00635691" w:rsidP="00635691">
      <w:pPr>
        <w:rPr>
          <w:b/>
          <w:sz w:val="22"/>
          <w:szCs w:val="22"/>
        </w:rPr>
      </w:pPr>
    </w:p>
    <w:p w:rsidR="00635691" w:rsidRPr="003B131C" w:rsidRDefault="00635691" w:rsidP="00635691">
      <w:pPr>
        <w:outlineLvl w:val="0"/>
        <w:rPr>
          <w:sz w:val="22"/>
          <w:szCs w:val="22"/>
        </w:rPr>
      </w:pPr>
      <w:r w:rsidRPr="003B131C">
        <w:rPr>
          <w:b/>
          <w:sz w:val="22"/>
          <w:szCs w:val="22"/>
          <w:lang w:val="ru-RU"/>
        </w:rPr>
        <w:t>Подпись</w:t>
      </w:r>
      <w:r w:rsidRPr="003B131C">
        <w:rPr>
          <w:b/>
          <w:sz w:val="22"/>
          <w:szCs w:val="22"/>
        </w:rPr>
        <w:t>:</w:t>
      </w:r>
      <w:r w:rsidRPr="003B131C">
        <w:rPr>
          <w:sz w:val="22"/>
          <w:szCs w:val="22"/>
        </w:rPr>
        <w:t>…………………………………………………………………………………….</w:t>
      </w:r>
    </w:p>
    <w:p w:rsidR="00635691" w:rsidRPr="003B131C" w:rsidRDefault="00635691" w:rsidP="00635691">
      <w:pPr>
        <w:outlineLvl w:val="0"/>
        <w:rPr>
          <w:sz w:val="22"/>
          <w:szCs w:val="22"/>
        </w:rPr>
      </w:pPr>
    </w:p>
    <w:p w:rsidR="00635691" w:rsidRPr="003B131C" w:rsidRDefault="00635691" w:rsidP="00635691">
      <w:pPr>
        <w:outlineLvl w:val="0"/>
        <w:rPr>
          <w:sz w:val="22"/>
          <w:szCs w:val="22"/>
        </w:rPr>
      </w:pPr>
      <w:r w:rsidRPr="003B131C">
        <w:rPr>
          <w:b/>
          <w:sz w:val="22"/>
          <w:szCs w:val="22"/>
          <w:lang w:val="ru-RU"/>
        </w:rPr>
        <w:t>Имя</w:t>
      </w:r>
      <w:r w:rsidRPr="003B131C">
        <w:rPr>
          <w:b/>
          <w:sz w:val="22"/>
          <w:szCs w:val="22"/>
        </w:rPr>
        <w:t xml:space="preserve">: </w:t>
      </w:r>
      <w:r w:rsidRPr="003B131C">
        <w:rPr>
          <w:sz w:val="22"/>
          <w:szCs w:val="22"/>
        </w:rPr>
        <w:t>……………………………………………………………………………………</w:t>
      </w:r>
    </w:p>
    <w:p w:rsidR="00635691" w:rsidRPr="003B131C" w:rsidRDefault="00635691" w:rsidP="00635691">
      <w:pPr>
        <w:outlineLvl w:val="0"/>
        <w:rPr>
          <w:b/>
          <w:sz w:val="22"/>
          <w:szCs w:val="22"/>
        </w:rPr>
      </w:pPr>
    </w:p>
    <w:p w:rsidR="00635691" w:rsidRPr="003B131C" w:rsidRDefault="00635691" w:rsidP="00635691">
      <w:pPr>
        <w:outlineLvl w:val="0"/>
        <w:rPr>
          <w:sz w:val="22"/>
          <w:szCs w:val="22"/>
        </w:rPr>
      </w:pPr>
      <w:r w:rsidRPr="003B131C">
        <w:rPr>
          <w:b/>
          <w:sz w:val="22"/>
          <w:szCs w:val="22"/>
          <w:lang w:val="ru-RU"/>
        </w:rPr>
        <w:t>Должность</w:t>
      </w:r>
      <w:r w:rsidRPr="003B131C">
        <w:rPr>
          <w:b/>
          <w:sz w:val="22"/>
          <w:szCs w:val="22"/>
        </w:rPr>
        <w:t>:</w:t>
      </w:r>
      <w:r w:rsidRPr="003B131C">
        <w:rPr>
          <w:sz w:val="22"/>
          <w:szCs w:val="22"/>
        </w:rPr>
        <w:t>…………………………………………………………………………………………</w:t>
      </w:r>
    </w:p>
    <w:p w:rsidR="00635691" w:rsidRPr="003B131C" w:rsidRDefault="00635691" w:rsidP="00635691">
      <w:pPr>
        <w:rPr>
          <w:b/>
          <w:sz w:val="22"/>
          <w:szCs w:val="22"/>
        </w:rPr>
      </w:pPr>
    </w:p>
    <w:p w:rsidR="00635691" w:rsidRPr="003B131C" w:rsidRDefault="00635691" w:rsidP="00635691">
      <w:pPr>
        <w:rPr>
          <w:sz w:val="22"/>
          <w:szCs w:val="22"/>
        </w:rPr>
      </w:pPr>
      <w:r w:rsidRPr="003B131C">
        <w:rPr>
          <w:b/>
          <w:sz w:val="22"/>
          <w:szCs w:val="22"/>
          <w:lang w:val="ru-RU"/>
        </w:rPr>
        <w:t>Дата</w:t>
      </w:r>
      <w:r w:rsidRPr="003B131C">
        <w:rPr>
          <w:b/>
          <w:sz w:val="22"/>
          <w:szCs w:val="22"/>
        </w:rPr>
        <w:t>:</w:t>
      </w:r>
      <w:r w:rsidRPr="003B131C">
        <w:rPr>
          <w:sz w:val="22"/>
          <w:szCs w:val="22"/>
        </w:rPr>
        <w:t>…………………………………….………………………………………………………</w:t>
      </w:r>
    </w:p>
    <w:p w:rsidR="00635691" w:rsidRPr="003B131C" w:rsidRDefault="00635691" w:rsidP="00635691">
      <w:pPr>
        <w:rPr>
          <w:b/>
          <w:sz w:val="22"/>
          <w:szCs w:val="22"/>
        </w:rPr>
      </w:pPr>
    </w:p>
    <w:p w:rsidR="00635691" w:rsidRPr="003B131C" w:rsidRDefault="00635691" w:rsidP="00635691">
      <w:pPr>
        <w:rPr>
          <w:b/>
          <w:sz w:val="22"/>
          <w:szCs w:val="22"/>
          <w:lang w:val="ru-RU"/>
        </w:rPr>
      </w:pPr>
      <w:r w:rsidRPr="003B131C">
        <w:rPr>
          <w:b/>
          <w:sz w:val="22"/>
          <w:szCs w:val="22"/>
          <w:lang w:val="ru-RU"/>
        </w:rPr>
        <w:t xml:space="preserve">Контактные лица для получения поддержки со стороны ИЗДАТЕЛЯ и контроля исполнения </w:t>
      </w:r>
      <w:r>
        <w:rPr>
          <w:b/>
          <w:sz w:val="22"/>
          <w:szCs w:val="22"/>
          <w:lang w:val="ru-RU"/>
        </w:rPr>
        <w:t>Соглашения</w:t>
      </w:r>
      <w:r w:rsidRPr="003B131C">
        <w:rPr>
          <w:b/>
          <w:sz w:val="22"/>
          <w:szCs w:val="22"/>
          <w:lang w:val="ru-RU"/>
        </w:rPr>
        <w:t xml:space="preserve"> </w:t>
      </w:r>
    </w:p>
    <w:p w:rsidR="00635691" w:rsidRPr="003B131C" w:rsidRDefault="00635691" w:rsidP="00635691">
      <w:pPr>
        <w:spacing w:line="240" w:lineRule="exact"/>
        <w:rPr>
          <w:sz w:val="22"/>
          <w:szCs w:val="22"/>
          <w:lang w:val="ru-RU"/>
        </w:rPr>
      </w:pPr>
    </w:p>
    <w:p w:rsidR="00635691" w:rsidRPr="003B131C" w:rsidRDefault="00635691" w:rsidP="00635691">
      <w:pPr>
        <w:tabs>
          <w:tab w:val="left" w:pos="720"/>
          <w:tab w:val="right" w:leader="dot" w:pos="8928"/>
        </w:tabs>
        <w:spacing w:line="240" w:lineRule="exact"/>
        <w:outlineLvl w:val="0"/>
        <w:rPr>
          <w:sz w:val="22"/>
          <w:szCs w:val="22"/>
          <w:lang w:val="ru-RU"/>
        </w:rPr>
      </w:pPr>
      <w:r w:rsidRPr="003B131C">
        <w:rPr>
          <w:b/>
          <w:sz w:val="22"/>
          <w:szCs w:val="22"/>
          <w:lang w:val="ru-RU"/>
        </w:rPr>
        <w:t>Первое контактное лицо Сублицензиата:</w:t>
      </w:r>
      <w:r w:rsidRPr="003B131C">
        <w:rPr>
          <w:sz w:val="22"/>
          <w:szCs w:val="22"/>
          <w:lang w:val="ru-RU"/>
        </w:rPr>
        <w:tab/>
      </w:r>
    </w:p>
    <w:p w:rsidR="00635691" w:rsidRPr="003B131C" w:rsidRDefault="00635691" w:rsidP="00635691">
      <w:pPr>
        <w:tabs>
          <w:tab w:val="left" w:pos="720"/>
          <w:tab w:val="right" w:leader="dot" w:pos="8928"/>
        </w:tabs>
        <w:spacing w:line="240" w:lineRule="exact"/>
        <w:rPr>
          <w:sz w:val="22"/>
          <w:szCs w:val="22"/>
          <w:lang w:val="ru-RU"/>
        </w:rPr>
      </w:pPr>
    </w:p>
    <w:p w:rsidR="00635691" w:rsidRPr="003B131C" w:rsidRDefault="00635691" w:rsidP="00635691">
      <w:pPr>
        <w:tabs>
          <w:tab w:val="left" w:pos="720"/>
          <w:tab w:val="right" w:leader="dot" w:pos="8928"/>
        </w:tabs>
        <w:spacing w:line="240" w:lineRule="exact"/>
        <w:outlineLvl w:val="0"/>
        <w:rPr>
          <w:sz w:val="22"/>
          <w:szCs w:val="22"/>
          <w:lang w:val="ru-RU"/>
        </w:rPr>
      </w:pPr>
      <w:r w:rsidRPr="003B131C">
        <w:rPr>
          <w:sz w:val="22"/>
          <w:szCs w:val="22"/>
          <w:lang w:val="ru-RU"/>
        </w:rPr>
        <w:t>Отдел:………………..</w:t>
      </w:r>
      <w:r w:rsidRPr="003B131C">
        <w:rPr>
          <w:sz w:val="22"/>
          <w:szCs w:val="22"/>
          <w:lang w:val="ru-RU"/>
        </w:rPr>
        <w:tab/>
      </w:r>
    </w:p>
    <w:p w:rsidR="00883D4C" w:rsidRPr="00A71452" w:rsidRDefault="00883D4C" w:rsidP="00883D4C">
      <w:pPr>
        <w:suppressLineNumbers/>
        <w:tabs>
          <w:tab w:val="left" w:pos="720"/>
          <w:tab w:val="right" w:leader="dot" w:pos="8928"/>
        </w:tabs>
        <w:suppressAutoHyphens/>
        <w:spacing w:after="120"/>
        <w:rPr>
          <w:sz w:val="22"/>
          <w:szCs w:val="22"/>
          <w:lang w:val="ru-RU"/>
        </w:rPr>
      </w:pPr>
      <w:r w:rsidRPr="00A71452">
        <w:rPr>
          <w:b/>
          <w:sz w:val="22"/>
          <w:szCs w:val="22"/>
          <w:lang w:val="ru-RU"/>
        </w:rPr>
        <w:t>Телефон</w:t>
      </w:r>
      <w:proofErr w:type="gramStart"/>
      <w:r w:rsidRPr="00A71452">
        <w:rPr>
          <w:b/>
          <w:sz w:val="22"/>
          <w:szCs w:val="22"/>
          <w:lang w:val="ru-RU"/>
        </w:rPr>
        <w:t xml:space="preserve"> :</w:t>
      </w:r>
      <w:proofErr w:type="gramEnd"/>
      <w:r w:rsidRPr="00A71452">
        <w:rPr>
          <w:b/>
          <w:sz w:val="22"/>
          <w:szCs w:val="22"/>
          <w:lang w:val="ru-RU"/>
        </w:rPr>
        <w:t xml:space="preserve"> </w:t>
      </w:r>
      <w:r w:rsidRPr="00A71452">
        <w:rPr>
          <w:sz w:val="22"/>
          <w:szCs w:val="22"/>
          <w:lang w:val="ru-RU"/>
        </w:rPr>
        <w:t>…………………..…</w:t>
      </w:r>
      <w:r w:rsidRPr="00A71452">
        <w:rPr>
          <w:b/>
          <w:sz w:val="22"/>
          <w:szCs w:val="22"/>
          <w:lang w:val="ru-RU"/>
        </w:rPr>
        <w:t xml:space="preserve">Факс: </w:t>
      </w:r>
      <w:r w:rsidRPr="00A71452">
        <w:rPr>
          <w:sz w:val="22"/>
          <w:szCs w:val="22"/>
          <w:lang w:val="ru-RU"/>
        </w:rPr>
        <w:t>……………Э</w:t>
      </w:r>
      <w:r w:rsidRPr="00A71452">
        <w:rPr>
          <w:b/>
          <w:sz w:val="22"/>
          <w:szCs w:val="22"/>
          <w:lang w:val="ru-RU"/>
        </w:rPr>
        <w:t xml:space="preserve">лектронная почта: </w:t>
      </w:r>
      <w:r w:rsidRPr="00A71452">
        <w:rPr>
          <w:sz w:val="22"/>
          <w:szCs w:val="22"/>
          <w:lang w:val="ru-RU"/>
        </w:rPr>
        <w:t>…………………..…</w:t>
      </w:r>
    </w:p>
    <w:p w:rsidR="00635691" w:rsidRPr="003B131C" w:rsidRDefault="00635691" w:rsidP="00635691">
      <w:pPr>
        <w:tabs>
          <w:tab w:val="left" w:pos="720"/>
          <w:tab w:val="right" w:leader="dot" w:pos="8928"/>
        </w:tabs>
        <w:spacing w:line="240" w:lineRule="exact"/>
        <w:rPr>
          <w:sz w:val="22"/>
          <w:szCs w:val="22"/>
          <w:lang w:val="ru-RU"/>
        </w:rPr>
      </w:pPr>
    </w:p>
    <w:p w:rsidR="00635691" w:rsidRPr="003B131C" w:rsidRDefault="00635691" w:rsidP="00635691">
      <w:pPr>
        <w:tabs>
          <w:tab w:val="left" w:pos="720"/>
          <w:tab w:val="right" w:leader="dot" w:pos="8928"/>
        </w:tabs>
        <w:spacing w:line="240" w:lineRule="exact"/>
        <w:outlineLvl w:val="0"/>
        <w:rPr>
          <w:sz w:val="22"/>
          <w:szCs w:val="22"/>
          <w:lang w:val="ru-RU"/>
        </w:rPr>
      </w:pPr>
      <w:r w:rsidRPr="003B131C">
        <w:rPr>
          <w:b/>
          <w:sz w:val="22"/>
          <w:szCs w:val="22"/>
          <w:lang w:val="ru-RU"/>
        </w:rPr>
        <w:t>Второе контактное лицо Сублицензиата:</w:t>
      </w:r>
      <w:r w:rsidRPr="003B131C">
        <w:rPr>
          <w:sz w:val="22"/>
          <w:szCs w:val="22"/>
          <w:lang w:val="ru-RU"/>
        </w:rPr>
        <w:tab/>
      </w:r>
    </w:p>
    <w:p w:rsidR="00635691" w:rsidRPr="003B131C" w:rsidRDefault="00635691" w:rsidP="00635691">
      <w:pPr>
        <w:tabs>
          <w:tab w:val="left" w:pos="720"/>
          <w:tab w:val="right" w:leader="dot" w:pos="8928"/>
        </w:tabs>
        <w:spacing w:line="240" w:lineRule="exact"/>
        <w:rPr>
          <w:sz w:val="22"/>
          <w:szCs w:val="22"/>
          <w:lang w:val="ru-RU"/>
        </w:rPr>
      </w:pPr>
    </w:p>
    <w:p w:rsidR="00635691" w:rsidRPr="003B131C" w:rsidRDefault="00635691" w:rsidP="00635691">
      <w:pPr>
        <w:tabs>
          <w:tab w:val="left" w:pos="720"/>
          <w:tab w:val="right" w:leader="dot" w:pos="8928"/>
        </w:tabs>
        <w:spacing w:line="240" w:lineRule="exact"/>
        <w:outlineLvl w:val="0"/>
        <w:rPr>
          <w:sz w:val="22"/>
          <w:szCs w:val="22"/>
          <w:lang w:val="ru-RU"/>
        </w:rPr>
      </w:pPr>
      <w:r w:rsidRPr="003B131C">
        <w:rPr>
          <w:sz w:val="22"/>
          <w:szCs w:val="22"/>
          <w:lang w:val="ru-RU"/>
        </w:rPr>
        <w:t>Отдел:…………………………….</w:t>
      </w:r>
      <w:r w:rsidRPr="003B131C">
        <w:rPr>
          <w:sz w:val="22"/>
          <w:szCs w:val="22"/>
          <w:lang w:val="ru-RU"/>
        </w:rPr>
        <w:tab/>
      </w:r>
    </w:p>
    <w:p w:rsidR="00635691" w:rsidRPr="003B131C" w:rsidRDefault="00635691" w:rsidP="00635691">
      <w:pPr>
        <w:tabs>
          <w:tab w:val="left" w:pos="720"/>
          <w:tab w:val="right" w:leader="dot" w:pos="8928"/>
        </w:tabs>
        <w:spacing w:line="240" w:lineRule="exact"/>
        <w:rPr>
          <w:sz w:val="22"/>
          <w:szCs w:val="22"/>
          <w:lang w:val="ru-RU"/>
        </w:rPr>
      </w:pPr>
    </w:p>
    <w:p w:rsidR="00635691" w:rsidRPr="003B131C" w:rsidRDefault="00635691" w:rsidP="00635691">
      <w:pPr>
        <w:tabs>
          <w:tab w:val="left" w:pos="720"/>
          <w:tab w:val="right" w:leader="dot" w:pos="8928"/>
        </w:tabs>
        <w:spacing w:line="240" w:lineRule="exact"/>
        <w:rPr>
          <w:sz w:val="22"/>
          <w:szCs w:val="22"/>
          <w:lang w:val="ru-RU"/>
        </w:rPr>
      </w:pPr>
    </w:p>
    <w:p w:rsidR="00883D4C" w:rsidRPr="00A71452" w:rsidRDefault="00883D4C" w:rsidP="00883D4C">
      <w:pPr>
        <w:suppressLineNumbers/>
        <w:tabs>
          <w:tab w:val="left" w:pos="720"/>
          <w:tab w:val="right" w:leader="dot" w:pos="8928"/>
        </w:tabs>
        <w:suppressAutoHyphens/>
        <w:spacing w:after="120"/>
        <w:rPr>
          <w:sz w:val="22"/>
          <w:szCs w:val="22"/>
          <w:lang w:val="ru-RU"/>
        </w:rPr>
      </w:pPr>
      <w:r w:rsidRPr="00A71452">
        <w:rPr>
          <w:b/>
          <w:sz w:val="22"/>
          <w:szCs w:val="22"/>
          <w:lang w:val="ru-RU"/>
        </w:rPr>
        <w:t>Телефон</w:t>
      </w:r>
      <w:proofErr w:type="gramStart"/>
      <w:r w:rsidRPr="00A71452">
        <w:rPr>
          <w:b/>
          <w:sz w:val="22"/>
          <w:szCs w:val="22"/>
          <w:lang w:val="ru-RU"/>
        </w:rPr>
        <w:t xml:space="preserve"> :</w:t>
      </w:r>
      <w:proofErr w:type="gramEnd"/>
      <w:r w:rsidRPr="00A71452">
        <w:rPr>
          <w:b/>
          <w:sz w:val="22"/>
          <w:szCs w:val="22"/>
          <w:lang w:val="ru-RU"/>
        </w:rPr>
        <w:t xml:space="preserve"> </w:t>
      </w:r>
      <w:r w:rsidRPr="00A71452">
        <w:rPr>
          <w:sz w:val="22"/>
          <w:szCs w:val="22"/>
          <w:lang w:val="ru-RU"/>
        </w:rPr>
        <w:t>…………………..…</w:t>
      </w:r>
      <w:r w:rsidRPr="00A71452">
        <w:rPr>
          <w:b/>
          <w:sz w:val="22"/>
          <w:szCs w:val="22"/>
          <w:lang w:val="ru-RU"/>
        </w:rPr>
        <w:t xml:space="preserve">Факс: </w:t>
      </w:r>
      <w:r w:rsidRPr="00A71452">
        <w:rPr>
          <w:sz w:val="22"/>
          <w:szCs w:val="22"/>
          <w:lang w:val="ru-RU"/>
        </w:rPr>
        <w:t>……………Э</w:t>
      </w:r>
      <w:r w:rsidRPr="00A71452">
        <w:rPr>
          <w:b/>
          <w:sz w:val="22"/>
          <w:szCs w:val="22"/>
          <w:lang w:val="ru-RU"/>
        </w:rPr>
        <w:t xml:space="preserve">лектронная почта: </w:t>
      </w:r>
      <w:r w:rsidRPr="00A71452">
        <w:rPr>
          <w:sz w:val="22"/>
          <w:szCs w:val="22"/>
          <w:lang w:val="ru-RU"/>
        </w:rPr>
        <w:t>…………………..…</w:t>
      </w:r>
    </w:p>
    <w:p w:rsidR="00635691" w:rsidRPr="003B131C" w:rsidRDefault="00635691" w:rsidP="00635691">
      <w:pPr>
        <w:rPr>
          <w:sz w:val="22"/>
          <w:szCs w:val="22"/>
          <w:lang w:val="ru-RU"/>
        </w:rPr>
      </w:pPr>
    </w:p>
    <w:p w:rsidR="00635691" w:rsidRPr="003B131C" w:rsidRDefault="00635691" w:rsidP="00635691">
      <w:pPr>
        <w:spacing w:after="120"/>
        <w:rPr>
          <w:b/>
          <w:color w:val="FF0000"/>
          <w:sz w:val="22"/>
          <w:szCs w:val="22"/>
          <w:lang w:val="ru-RU"/>
        </w:rPr>
      </w:pPr>
      <w:r w:rsidRPr="003B131C">
        <w:rPr>
          <w:b/>
          <w:sz w:val="22"/>
          <w:szCs w:val="22"/>
          <w:lang w:val="ru-RU"/>
        </w:rPr>
        <w:t xml:space="preserve">Примечание: </w:t>
      </w:r>
      <w:r w:rsidRPr="003B131C">
        <w:rPr>
          <w:sz w:val="22"/>
          <w:szCs w:val="22"/>
          <w:lang w:val="ru-RU"/>
        </w:rPr>
        <w:t>обо всех изменениях контактных данных необходимо сообщать БИБЛИОТЕКЕ в письменном виде.</w:t>
      </w:r>
    </w:p>
    <w:p w:rsidR="00635691" w:rsidRPr="003B131C" w:rsidRDefault="00635691" w:rsidP="00635691">
      <w:pPr>
        <w:keepNext/>
        <w:keepLines/>
        <w:widowControl/>
        <w:tabs>
          <w:tab w:val="left" w:pos="34"/>
          <w:tab w:val="left" w:pos="2160"/>
        </w:tabs>
        <w:spacing w:line="260" w:lineRule="exact"/>
        <w:rPr>
          <w:bCs/>
          <w:sz w:val="22"/>
          <w:szCs w:val="22"/>
          <w:lang w:val="ru-RU"/>
        </w:rPr>
      </w:pPr>
      <w:r w:rsidRPr="003B131C">
        <w:rPr>
          <w:b/>
          <w:sz w:val="22"/>
          <w:szCs w:val="22"/>
          <w:lang w:val="ru-RU"/>
        </w:rPr>
        <w:t>Пожалуйста, подпишите данную форму в двух экземплярах и отправьте один экземпляр  оригинала по факсу или по почте по адресу:</w:t>
      </w:r>
      <w:r w:rsidRPr="003B131C">
        <w:rPr>
          <w:sz w:val="22"/>
          <w:szCs w:val="22"/>
          <w:lang w:val="ru-RU"/>
        </w:rPr>
        <w:t xml:space="preserve"> </w:t>
      </w:r>
      <w:r w:rsidR="00883D4C" w:rsidRPr="00883D4C">
        <w:rPr>
          <w:sz w:val="22"/>
          <w:szCs w:val="22"/>
          <w:lang w:val="ru-RU"/>
        </w:rPr>
        <w:t xml:space="preserve"> </w:t>
      </w:r>
      <w:r w:rsidRPr="003B131C">
        <w:rPr>
          <w:bCs/>
          <w:sz w:val="22"/>
          <w:szCs w:val="22"/>
          <w:lang w:val="ru-RU"/>
        </w:rPr>
        <w:t xml:space="preserve">Россия, </w:t>
      </w:r>
      <w:r w:rsidR="00AC0CB4">
        <w:rPr>
          <w:bCs/>
          <w:sz w:val="22"/>
          <w:szCs w:val="22"/>
          <w:lang w:val="ru-RU"/>
        </w:rPr>
        <w:t>123298</w:t>
      </w:r>
      <w:r w:rsidRPr="003B131C">
        <w:rPr>
          <w:bCs/>
          <w:sz w:val="22"/>
          <w:szCs w:val="22"/>
          <w:lang w:val="ru-RU"/>
        </w:rPr>
        <w:t xml:space="preserve"> Москва, 3-я </w:t>
      </w:r>
      <w:proofErr w:type="spellStart"/>
      <w:r w:rsidRPr="003B131C">
        <w:rPr>
          <w:bCs/>
          <w:sz w:val="22"/>
          <w:szCs w:val="22"/>
          <w:lang w:val="ru-RU"/>
        </w:rPr>
        <w:t>Хорошевская</w:t>
      </w:r>
      <w:proofErr w:type="spellEnd"/>
      <w:r w:rsidRPr="003B131C">
        <w:rPr>
          <w:bCs/>
          <w:sz w:val="22"/>
          <w:szCs w:val="22"/>
          <w:lang w:val="ru-RU"/>
        </w:rPr>
        <w:t xml:space="preserve"> ул., д. 17</w:t>
      </w:r>
    </w:p>
    <w:p w:rsidR="00635691" w:rsidRPr="003B131C" w:rsidRDefault="00635691" w:rsidP="00635691">
      <w:pPr>
        <w:keepNext/>
        <w:keepLines/>
        <w:widowControl/>
        <w:tabs>
          <w:tab w:val="left" w:pos="34"/>
          <w:tab w:val="left" w:pos="2160"/>
        </w:tabs>
        <w:spacing w:line="260" w:lineRule="exact"/>
        <w:rPr>
          <w:sz w:val="22"/>
          <w:szCs w:val="22"/>
          <w:lang w:val="ru-RU"/>
        </w:rPr>
      </w:pPr>
      <w:r w:rsidRPr="003B131C">
        <w:rPr>
          <w:bCs/>
          <w:sz w:val="22"/>
          <w:szCs w:val="22"/>
          <w:lang w:val="ru-RU"/>
        </w:rPr>
        <w:t>Отдел национальной подписки на научные электронные издания</w:t>
      </w:r>
      <w:r w:rsidRPr="003B131C">
        <w:rPr>
          <w:sz w:val="22"/>
          <w:szCs w:val="22"/>
          <w:lang w:val="ru-RU"/>
        </w:rPr>
        <w:t xml:space="preserve">, </w:t>
      </w:r>
    </w:p>
    <w:p w:rsidR="00635691" w:rsidRPr="00B73A6B" w:rsidRDefault="00635691" w:rsidP="00635691">
      <w:pPr>
        <w:pStyle w:val="32"/>
        <w:ind w:left="0"/>
        <w:jc w:val="center"/>
        <w:rPr>
          <w:sz w:val="22"/>
          <w:szCs w:val="22"/>
          <w:lang w:val="ru-RU"/>
        </w:rPr>
      </w:pPr>
      <w:r w:rsidRPr="003B131C">
        <w:rPr>
          <w:sz w:val="22"/>
          <w:szCs w:val="22"/>
          <w:lang w:val="ru-RU"/>
        </w:rPr>
        <w:t xml:space="preserve">и сохраните у себя </w:t>
      </w:r>
      <w:r w:rsidRPr="003B131C">
        <w:rPr>
          <w:b/>
          <w:sz w:val="22"/>
          <w:szCs w:val="22"/>
          <w:lang w:val="ru-RU"/>
        </w:rPr>
        <w:t>один</w:t>
      </w:r>
      <w:r w:rsidRPr="003B131C">
        <w:rPr>
          <w:sz w:val="22"/>
          <w:szCs w:val="22"/>
          <w:lang w:val="ru-RU"/>
        </w:rPr>
        <w:t xml:space="preserve"> экземпляр оригинала для служебного пользования.</w:t>
      </w:r>
    </w:p>
    <w:sectPr w:rsidR="00635691" w:rsidRPr="00B73A6B" w:rsidSect="000B51BE">
      <w:footerReference w:type="default" r:id="rId9"/>
      <w:endnotePr>
        <w:numFmt w:val="decimal"/>
      </w:endnotePr>
      <w:pgSz w:w="11907" w:h="16840" w:code="9"/>
      <w:pgMar w:top="709" w:right="851" w:bottom="1134" w:left="1418" w:header="578" w:footer="431"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1B8" w:rsidRDefault="00A371B8">
      <w:r>
        <w:separator/>
      </w:r>
    </w:p>
  </w:endnote>
  <w:endnote w:type="continuationSeparator" w:id="0">
    <w:p w:rsidR="00A371B8" w:rsidRDefault="00A37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Garamond">
    <w:altName w:val="Courier New"/>
    <w:charset w:val="00"/>
    <w:family w:val="auto"/>
    <w:pitch w:val="variable"/>
    <w:sig w:usb0="03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E1" w:rsidRPr="00B743B1" w:rsidRDefault="00FC3AF5">
    <w:pPr>
      <w:pStyle w:val="a5"/>
      <w:framePr w:wrap="auto" w:vAnchor="text" w:hAnchor="margin" w:xAlign="center" w:y="1"/>
      <w:rPr>
        <w:rStyle w:val="a3"/>
        <w:rFonts w:ascii="Arial" w:hAnsi="Arial" w:cs="Arial"/>
        <w:b/>
        <w:sz w:val="16"/>
        <w:szCs w:val="16"/>
      </w:rPr>
    </w:pPr>
    <w:r w:rsidRPr="00B743B1">
      <w:rPr>
        <w:rStyle w:val="a3"/>
        <w:rFonts w:ascii="Arial" w:hAnsi="Arial" w:cs="Arial"/>
        <w:b/>
        <w:sz w:val="16"/>
        <w:szCs w:val="16"/>
      </w:rPr>
      <w:fldChar w:fldCharType="begin"/>
    </w:r>
    <w:r w:rsidR="007D13E1" w:rsidRPr="00B743B1">
      <w:rPr>
        <w:rStyle w:val="a3"/>
        <w:rFonts w:ascii="Arial" w:hAnsi="Arial" w:cs="Arial"/>
        <w:b/>
        <w:sz w:val="16"/>
        <w:szCs w:val="16"/>
      </w:rPr>
      <w:instrText xml:space="preserve">PAGE  </w:instrText>
    </w:r>
    <w:r w:rsidRPr="00B743B1">
      <w:rPr>
        <w:rStyle w:val="a3"/>
        <w:rFonts w:ascii="Arial" w:hAnsi="Arial" w:cs="Arial"/>
        <w:b/>
        <w:sz w:val="16"/>
        <w:szCs w:val="16"/>
      </w:rPr>
      <w:fldChar w:fldCharType="separate"/>
    </w:r>
    <w:r w:rsidR="00AC0CB4">
      <w:rPr>
        <w:rStyle w:val="a3"/>
        <w:rFonts w:ascii="Arial" w:hAnsi="Arial" w:cs="Arial"/>
        <w:b/>
        <w:noProof/>
        <w:sz w:val="16"/>
        <w:szCs w:val="16"/>
      </w:rPr>
      <w:t>4</w:t>
    </w:r>
    <w:r w:rsidRPr="00B743B1">
      <w:rPr>
        <w:rStyle w:val="a3"/>
        <w:rFonts w:ascii="Arial" w:hAnsi="Arial" w:cs="Arial"/>
        <w:b/>
        <w:sz w:val="16"/>
        <w:szCs w:val="16"/>
      </w:rPr>
      <w:fldChar w:fldCharType="end"/>
    </w:r>
  </w:p>
  <w:p w:rsidR="007D13E1" w:rsidRDefault="007D13E1" w:rsidP="00B743B1">
    <w:pPr>
      <w:pStyle w:val="a5"/>
      <w:widowControl/>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1B8" w:rsidRDefault="00A371B8">
      <w:r>
        <w:separator/>
      </w:r>
    </w:p>
  </w:footnote>
  <w:footnote w:type="continuationSeparator" w:id="0">
    <w:p w:rsidR="00A371B8" w:rsidRDefault="00A37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7"/>
    <w:lvl w:ilvl="0">
      <w:start w:val="1"/>
      <w:numFmt w:val="lowerLetter"/>
      <w:lvlText w:val="(%1)"/>
      <w:lvlJc w:val="left"/>
      <w:pPr>
        <w:tabs>
          <w:tab w:val="num" w:pos="1648"/>
        </w:tabs>
        <w:ind w:left="1648" w:hanging="1080"/>
      </w:pPr>
      <w:rPr>
        <w:rFonts w:cs="Times New Roman"/>
      </w:rPr>
    </w:lvl>
    <w:lvl w:ilvl="1">
      <w:start w:val="1"/>
      <w:numFmt w:val="lowerLetter"/>
      <w:lvlText w:val="%2."/>
      <w:lvlJc w:val="left"/>
      <w:pPr>
        <w:tabs>
          <w:tab w:val="num" w:pos="1648"/>
        </w:tabs>
        <w:ind w:left="1648" w:hanging="360"/>
      </w:pPr>
      <w:rPr>
        <w:rFonts w:cs="Times New Roman"/>
      </w:rPr>
    </w:lvl>
    <w:lvl w:ilvl="2">
      <w:start w:val="1"/>
      <w:numFmt w:val="lowerRoman"/>
      <w:lvlText w:val="%3."/>
      <w:lvlJc w:val="left"/>
      <w:pPr>
        <w:tabs>
          <w:tab w:val="num" w:pos="2368"/>
        </w:tabs>
        <w:ind w:left="2368" w:hanging="180"/>
      </w:pPr>
      <w:rPr>
        <w:rFonts w:cs="Times New Roman"/>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lef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left"/>
      <w:pPr>
        <w:tabs>
          <w:tab w:val="num" w:pos="6688"/>
        </w:tabs>
        <w:ind w:left="6688" w:hanging="180"/>
      </w:pPr>
      <w:rPr>
        <w:rFonts w:cs="Times New Roman"/>
      </w:rPr>
    </w:lvl>
  </w:abstractNum>
  <w:abstractNum w:abstractNumId="1">
    <w:nsid w:val="014A28E8"/>
    <w:multiLevelType w:val="multilevel"/>
    <w:tmpl w:val="0616B7A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7"/>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163616B"/>
    <w:multiLevelType w:val="hybridMultilevel"/>
    <w:tmpl w:val="09ECF3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EF45EC"/>
    <w:multiLevelType w:val="hybridMultilevel"/>
    <w:tmpl w:val="504603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4AB3B3A"/>
    <w:multiLevelType w:val="hybridMultilevel"/>
    <w:tmpl w:val="9FD2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4FB4DDD"/>
    <w:multiLevelType w:val="hybridMultilevel"/>
    <w:tmpl w:val="A050C0AC"/>
    <w:lvl w:ilvl="0" w:tplc="7CC07886">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53D29CB"/>
    <w:multiLevelType w:val="hybridMultilevel"/>
    <w:tmpl w:val="F1FE3AFC"/>
    <w:lvl w:ilvl="0" w:tplc="BEF6625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97D4185"/>
    <w:multiLevelType w:val="multilevel"/>
    <w:tmpl w:val="FCFCE25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5.%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12224A9D"/>
    <w:multiLevelType w:val="multilevel"/>
    <w:tmpl w:val="41B42C9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128E1542"/>
    <w:multiLevelType w:val="hybridMultilevel"/>
    <w:tmpl w:val="73DEA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374B9F"/>
    <w:multiLevelType w:val="hybridMultilevel"/>
    <w:tmpl w:val="AA2E38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576025B"/>
    <w:multiLevelType w:val="multilevel"/>
    <w:tmpl w:val="1C0A1D96"/>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8"/>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1BF95425"/>
    <w:multiLevelType w:val="multilevel"/>
    <w:tmpl w:val="9BD23BB0"/>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1CF17C47"/>
    <w:multiLevelType w:val="hybridMultilevel"/>
    <w:tmpl w:val="73DEA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F5772"/>
    <w:multiLevelType w:val="multilevel"/>
    <w:tmpl w:val="841C9E60"/>
    <w:lvl w:ilvl="0">
      <w:start w:val="16"/>
      <w:numFmt w:val="decimal"/>
      <w:lvlText w:val="%1"/>
      <w:legacy w:legacy="1" w:legacySpace="0" w:legacyIndent="0"/>
      <w:lvlJc w:val="left"/>
      <w:rPr>
        <w:rFonts w:cs="Times New Roman"/>
      </w:rPr>
    </w:lvl>
    <w:lvl w:ilvl="1">
      <w:start w:val="3"/>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15">
    <w:nsid w:val="25CF1D26"/>
    <w:multiLevelType w:val="multilevel"/>
    <w:tmpl w:val="D7B2536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29171BE3"/>
    <w:multiLevelType w:val="hybridMultilevel"/>
    <w:tmpl w:val="0DC0D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796038"/>
    <w:multiLevelType w:val="multilevel"/>
    <w:tmpl w:val="0FAE093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2FAA3BF5"/>
    <w:multiLevelType w:val="multilevel"/>
    <w:tmpl w:val="F5A0B4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4.%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7BB509A"/>
    <w:multiLevelType w:val="singleLevel"/>
    <w:tmpl w:val="4F3AFA80"/>
    <w:lvl w:ilvl="0">
      <w:start w:val="1"/>
      <w:numFmt w:val="decimal"/>
      <w:pStyle w:val="BTHang"/>
      <w:lvlText w:val="%1."/>
      <w:lvlJc w:val="left"/>
      <w:pPr>
        <w:tabs>
          <w:tab w:val="num" w:pos="360"/>
        </w:tabs>
        <w:ind w:left="360" w:hanging="360"/>
      </w:pPr>
      <w:rPr>
        <w:b w:val="0"/>
        <w:sz w:val="22"/>
        <w:szCs w:val="22"/>
      </w:rPr>
    </w:lvl>
  </w:abstractNum>
  <w:abstractNum w:abstractNumId="20">
    <w:nsid w:val="38E14D02"/>
    <w:multiLevelType w:val="multilevel"/>
    <w:tmpl w:val="16AE4F48"/>
    <w:lvl w:ilvl="0">
      <w:start w:val="10"/>
      <w:numFmt w:val="decimal"/>
      <w:lvlText w:val="%1"/>
      <w:lvlJc w:val="left"/>
      <w:pPr>
        <w:tabs>
          <w:tab w:val="num" w:pos="360"/>
        </w:tabs>
        <w:ind w:left="360" w:hanging="360"/>
      </w:pPr>
      <w:rPr>
        <w:rFonts w:cs="Times New Roman" w:hint="default"/>
        <w:sz w:val="20"/>
      </w:rPr>
    </w:lvl>
    <w:lvl w:ilvl="1">
      <w:start w:val="1"/>
      <w:numFmt w:val="decimal"/>
      <w:lvlText w:val="%1.%2"/>
      <w:lvlJc w:val="left"/>
      <w:pPr>
        <w:tabs>
          <w:tab w:val="num" w:pos="360"/>
        </w:tabs>
        <w:ind w:left="360" w:hanging="360"/>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720"/>
        </w:tabs>
        <w:ind w:left="720" w:hanging="72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21">
    <w:nsid w:val="39262421"/>
    <w:multiLevelType w:val="multilevel"/>
    <w:tmpl w:val="907415A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BC5268B"/>
    <w:multiLevelType w:val="multilevel"/>
    <w:tmpl w:val="B330C3A6"/>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nsid w:val="3C6F2077"/>
    <w:multiLevelType w:val="hybridMultilevel"/>
    <w:tmpl w:val="6C4E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5D2256"/>
    <w:multiLevelType w:val="hybridMultilevel"/>
    <w:tmpl w:val="051C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69211D"/>
    <w:multiLevelType w:val="hybridMultilevel"/>
    <w:tmpl w:val="B4A0123A"/>
    <w:lvl w:ilvl="0" w:tplc="969A3E72">
      <w:start w:val="1"/>
      <w:numFmt w:val="decimal"/>
      <w:lvlText w:val="%1."/>
      <w:lvlJc w:val="left"/>
      <w:pPr>
        <w:ind w:left="720" w:hanging="360"/>
      </w:pPr>
      <w:rPr>
        <w:b w:val="0"/>
        <w:color w:val="auto"/>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2B0002"/>
    <w:multiLevelType w:val="hybridMultilevel"/>
    <w:tmpl w:val="C512C1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A6B00ED"/>
    <w:multiLevelType w:val="hybridMultilevel"/>
    <w:tmpl w:val="D6004006"/>
    <w:lvl w:ilvl="0" w:tplc="0419000F">
      <w:start w:val="1"/>
      <w:numFmt w:val="decimal"/>
      <w:lvlText w:val="%1."/>
      <w:lvlJc w:val="left"/>
      <w:pPr>
        <w:tabs>
          <w:tab w:val="num" w:pos="928"/>
        </w:tabs>
        <w:ind w:left="92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E3F6350"/>
    <w:multiLevelType w:val="hybridMultilevel"/>
    <w:tmpl w:val="6106A61E"/>
    <w:lvl w:ilvl="0" w:tplc="6BB8CBDC">
      <w:start w:val="1"/>
      <w:numFmt w:val="decimal"/>
      <w:lvlText w:val="%1."/>
      <w:lvlJc w:val="left"/>
      <w:pPr>
        <w:ind w:left="815" w:hanging="39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9">
    <w:nsid w:val="656636D7"/>
    <w:multiLevelType w:val="hybridMultilevel"/>
    <w:tmpl w:val="147422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9D23A79"/>
    <w:multiLevelType w:val="hybridMultilevel"/>
    <w:tmpl w:val="F522C0F2"/>
    <w:lvl w:ilvl="0" w:tplc="B1C2D3C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9F73ACD"/>
    <w:multiLevelType w:val="hybridMultilevel"/>
    <w:tmpl w:val="0FB040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0"/>
  </w:num>
  <w:num w:numId="10">
    <w:abstractNumId w:val="21"/>
  </w:num>
  <w:num w:numId="11">
    <w:abstractNumId w:val="4"/>
  </w:num>
  <w:num w:numId="12">
    <w:abstractNumId w:val="0"/>
  </w:num>
  <w:num w:numId="13">
    <w:abstractNumId w:val="18"/>
  </w:num>
  <w:num w:numId="14">
    <w:abstractNumId w:val="26"/>
  </w:num>
  <w:num w:numId="15">
    <w:abstractNumId w:val="6"/>
  </w:num>
  <w:num w:numId="16">
    <w:abstractNumId w:val="30"/>
  </w:num>
  <w:num w:numId="17">
    <w:abstractNumId w:val="31"/>
  </w:num>
  <w:num w:numId="18">
    <w:abstractNumId w:val="1"/>
  </w:num>
  <w:num w:numId="19">
    <w:abstractNumId w:val="10"/>
  </w:num>
  <w:num w:numId="20">
    <w:abstractNumId w:val="15"/>
  </w:num>
  <w:num w:numId="21">
    <w:abstractNumId w:val="2"/>
  </w:num>
  <w:num w:numId="22">
    <w:abstractNumId w:val="3"/>
  </w:num>
  <w:num w:numId="23">
    <w:abstractNumId w:val="5"/>
  </w:num>
  <w:num w:numId="24">
    <w:abstractNumId w:val="24"/>
  </w:num>
  <w:num w:numId="25">
    <w:abstractNumId w:val="16"/>
  </w:num>
  <w:num w:numId="26">
    <w:abstractNumId w:val="9"/>
  </w:num>
  <w:num w:numId="27">
    <w:abstractNumId w:val="25"/>
  </w:num>
  <w:num w:numId="28">
    <w:abstractNumId w:val="29"/>
  </w:num>
  <w:num w:numId="29">
    <w:abstractNumId w:val="28"/>
  </w:num>
  <w:num w:numId="30">
    <w:abstractNumId w:val="23"/>
  </w:num>
  <w:num w:numId="31">
    <w:abstractNumId w:val="1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numFmt w:val="decimal"/>
    <w:endnote w:id="-1"/>
    <w:endnote w:id="0"/>
  </w:endnotePr>
  <w:compat/>
  <w:rsids>
    <w:rsidRoot w:val="00C37005"/>
    <w:rsid w:val="00020231"/>
    <w:rsid w:val="0002363C"/>
    <w:rsid w:val="0003033A"/>
    <w:rsid w:val="00037EF2"/>
    <w:rsid w:val="00041CDC"/>
    <w:rsid w:val="0004256C"/>
    <w:rsid w:val="00046197"/>
    <w:rsid w:val="00051528"/>
    <w:rsid w:val="000541BB"/>
    <w:rsid w:val="00055296"/>
    <w:rsid w:val="000555D2"/>
    <w:rsid w:val="0005789B"/>
    <w:rsid w:val="00065602"/>
    <w:rsid w:val="00075A3B"/>
    <w:rsid w:val="0007789A"/>
    <w:rsid w:val="00082A90"/>
    <w:rsid w:val="0008323E"/>
    <w:rsid w:val="00087417"/>
    <w:rsid w:val="000907E2"/>
    <w:rsid w:val="00091C92"/>
    <w:rsid w:val="0009248D"/>
    <w:rsid w:val="000979F9"/>
    <w:rsid w:val="000A0161"/>
    <w:rsid w:val="000A4272"/>
    <w:rsid w:val="000A7EAF"/>
    <w:rsid w:val="000B1014"/>
    <w:rsid w:val="000B51BE"/>
    <w:rsid w:val="000B5BDA"/>
    <w:rsid w:val="000D5A22"/>
    <w:rsid w:val="000E0C33"/>
    <w:rsid w:val="000E0CA1"/>
    <w:rsid w:val="000E4D42"/>
    <w:rsid w:val="000E6FCE"/>
    <w:rsid w:val="000F0036"/>
    <w:rsid w:val="000F7785"/>
    <w:rsid w:val="000F7BF9"/>
    <w:rsid w:val="00104902"/>
    <w:rsid w:val="00124464"/>
    <w:rsid w:val="00132218"/>
    <w:rsid w:val="001331A9"/>
    <w:rsid w:val="00133363"/>
    <w:rsid w:val="00141472"/>
    <w:rsid w:val="001478AC"/>
    <w:rsid w:val="001501BD"/>
    <w:rsid w:val="0016686B"/>
    <w:rsid w:val="00173BA5"/>
    <w:rsid w:val="001751B9"/>
    <w:rsid w:val="00176376"/>
    <w:rsid w:val="0017699C"/>
    <w:rsid w:val="00177F32"/>
    <w:rsid w:val="00190912"/>
    <w:rsid w:val="001979DD"/>
    <w:rsid w:val="001A7E57"/>
    <w:rsid w:val="001B2DB3"/>
    <w:rsid w:val="001B5699"/>
    <w:rsid w:val="001C3A0C"/>
    <w:rsid w:val="001C4CA9"/>
    <w:rsid w:val="001E0E96"/>
    <w:rsid w:val="001F295A"/>
    <w:rsid w:val="001F37E5"/>
    <w:rsid w:val="0021002B"/>
    <w:rsid w:val="00210F37"/>
    <w:rsid w:val="0021122B"/>
    <w:rsid w:val="002127FE"/>
    <w:rsid w:val="002156C1"/>
    <w:rsid w:val="00227CAB"/>
    <w:rsid w:val="0023022F"/>
    <w:rsid w:val="002310B1"/>
    <w:rsid w:val="002338B0"/>
    <w:rsid w:val="00235523"/>
    <w:rsid w:val="0023645D"/>
    <w:rsid w:val="00237BEE"/>
    <w:rsid w:val="00253F27"/>
    <w:rsid w:val="0026573F"/>
    <w:rsid w:val="00272877"/>
    <w:rsid w:val="00281847"/>
    <w:rsid w:val="0028564D"/>
    <w:rsid w:val="0028724D"/>
    <w:rsid w:val="002929D8"/>
    <w:rsid w:val="0029702C"/>
    <w:rsid w:val="002A0815"/>
    <w:rsid w:val="002A5E0A"/>
    <w:rsid w:val="002A71CB"/>
    <w:rsid w:val="002A7D7F"/>
    <w:rsid w:val="002C1626"/>
    <w:rsid w:val="002C64FE"/>
    <w:rsid w:val="002D0FD6"/>
    <w:rsid w:val="002D11FE"/>
    <w:rsid w:val="002D2BD8"/>
    <w:rsid w:val="002E6742"/>
    <w:rsid w:val="002E6790"/>
    <w:rsid w:val="002F2054"/>
    <w:rsid w:val="003078EB"/>
    <w:rsid w:val="00312A9A"/>
    <w:rsid w:val="0031713C"/>
    <w:rsid w:val="00317732"/>
    <w:rsid w:val="00322F48"/>
    <w:rsid w:val="00327853"/>
    <w:rsid w:val="0033012B"/>
    <w:rsid w:val="00344AD4"/>
    <w:rsid w:val="003555B7"/>
    <w:rsid w:val="003570EB"/>
    <w:rsid w:val="00357E60"/>
    <w:rsid w:val="00376380"/>
    <w:rsid w:val="003772DB"/>
    <w:rsid w:val="003C2819"/>
    <w:rsid w:val="003C44E4"/>
    <w:rsid w:val="003C67D7"/>
    <w:rsid w:val="003D5349"/>
    <w:rsid w:val="003E5EF5"/>
    <w:rsid w:val="003E7E83"/>
    <w:rsid w:val="003F0D32"/>
    <w:rsid w:val="003F3825"/>
    <w:rsid w:val="0040148B"/>
    <w:rsid w:val="004021C1"/>
    <w:rsid w:val="00404EF0"/>
    <w:rsid w:val="00407F09"/>
    <w:rsid w:val="004112F2"/>
    <w:rsid w:val="00412949"/>
    <w:rsid w:val="00416AD0"/>
    <w:rsid w:val="00416BFB"/>
    <w:rsid w:val="00421772"/>
    <w:rsid w:val="00422561"/>
    <w:rsid w:val="00426C86"/>
    <w:rsid w:val="00440985"/>
    <w:rsid w:val="00445D57"/>
    <w:rsid w:val="0044612F"/>
    <w:rsid w:val="00447255"/>
    <w:rsid w:val="00447366"/>
    <w:rsid w:val="00453D56"/>
    <w:rsid w:val="00454686"/>
    <w:rsid w:val="0047200E"/>
    <w:rsid w:val="004726A4"/>
    <w:rsid w:val="00477492"/>
    <w:rsid w:val="004821FA"/>
    <w:rsid w:val="00484840"/>
    <w:rsid w:val="00493898"/>
    <w:rsid w:val="004B1B12"/>
    <w:rsid w:val="004D2880"/>
    <w:rsid w:val="004D3381"/>
    <w:rsid w:val="004E3B81"/>
    <w:rsid w:val="004E6A24"/>
    <w:rsid w:val="004F0342"/>
    <w:rsid w:val="0050508A"/>
    <w:rsid w:val="005056A2"/>
    <w:rsid w:val="00506314"/>
    <w:rsid w:val="00506DF0"/>
    <w:rsid w:val="00510F57"/>
    <w:rsid w:val="00511D82"/>
    <w:rsid w:val="005125A8"/>
    <w:rsid w:val="00514ABE"/>
    <w:rsid w:val="0051743F"/>
    <w:rsid w:val="00534485"/>
    <w:rsid w:val="005364E7"/>
    <w:rsid w:val="005430D2"/>
    <w:rsid w:val="005446A1"/>
    <w:rsid w:val="00546ECA"/>
    <w:rsid w:val="005562F4"/>
    <w:rsid w:val="00563314"/>
    <w:rsid w:val="0056343A"/>
    <w:rsid w:val="00571E5C"/>
    <w:rsid w:val="00573979"/>
    <w:rsid w:val="00581CD5"/>
    <w:rsid w:val="00583576"/>
    <w:rsid w:val="00583968"/>
    <w:rsid w:val="005844DD"/>
    <w:rsid w:val="00587382"/>
    <w:rsid w:val="00587C8F"/>
    <w:rsid w:val="00594463"/>
    <w:rsid w:val="005C0793"/>
    <w:rsid w:val="005C1C12"/>
    <w:rsid w:val="005D308F"/>
    <w:rsid w:val="005D6944"/>
    <w:rsid w:val="005E42F1"/>
    <w:rsid w:val="005E5444"/>
    <w:rsid w:val="005F0F55"/>
    <w:rsid w:val="005F338C"/>
    <w:rsid w:val="005F3E83"/>
    <w:rsid w:val="005F6849"/>
    <w:rsid w:val="00601478"/>
    <w:rsid w:val="006027CD"/>
    <w:rsid w:val="006040B7"/>
    <w:rsid w:val="00614415"/>
    <w:rsid w:val="006175E4"/>
    <w:rsid w:val="00620051"/>
    <w:rsid w:val="006355E5"/>
    <w:rsid w:val="00635691"/>
    <w:rsid w:val="00645342"/>
    <w:rsid w:val="006557E1"/>
    <w:rsid w:val="00655D4A"/>
    <w:rsid w:val="00661447"/>
    <w:rsid w:val="00671490"/>
    <w:rsid w:val="00671560"/>
    <w:rsid w:val="00672081"/>
    <w:rsid w:val="006738A2"/>
    <w:rsid w:val="00690FFC"/>
    <w:rsid w:val="00692478"/>
    <w:rsid w:val="00693FCF"/>
    <w:rsid w:val="006A47D0"/>
    <w:rsid w:val="006A742F"/>
    <w:rsid w:val="006C07EE"/>
    <w:rsid w:val="006C20C8"/>
    <w:rsid w:val="006D1ED1"/>
    <w:rsid w:val="006D229D"/>
    <w:rsid w:val="006D3358"/>
    <w:rsid w:val="006E5A1B"/>
    <w:rsid w:val="006F1984"/>
    <w:rsid w:val="006F3799"/>
    <w:rsid w:val="007029B2"/>
    <w:rsid w:val="00705F94"/>
    <w:rsid w:val="0070651A"/>
    <w:rsid w:val="007112C4"/>
    <w:rsid w:val="0072021E"/>
    <w:rsid w:val="0072455D"/>
    <w:rsid w:val="00734139"/>
    <w:rsid w:val="00736071"/>
    <w:rsid w:val="00736E26"/>
    <w:rsid w:val="00742E12"/>
    <w:rsid w:val="007579A5"/>
    <w:rsid w:val="00760FAD"/>
    <w:rsid w:val="00761D10"/>
    <w:rsid w:val="007733C0"/>
    <w:rsid w:val="00773AB5"/>
    <w:rsid w:val="00773E74"/>
    <w:rsid w:val="00774932"/>
    <w:rsid w:val="0077658A"/>
    <w:rsid w:val="007803E7"/>
    <w:rsid w:val="007809D9"/>
    <w:rsid w:val="00784C4D"/>
    <w:rsid w:val="00785C99"/>
    <w:rsid w:val="00790E62"/>
    <w:rsid w:val="007A39B5"/>
    <w:rsid w:val="007A6D76"/>
    <w:rsid w:val="007B3AED"/>
    <w:rsid w:val="007D1233"/>
    <w:rsid w:val="007D13E1"/>
    <w:rsid w:val="007D3910"/>
    <w:rsid w:val="007D467E"/>
    <w:rsid w:val="007E1FCD"/>
    <w:rsid w:val="007F02F5"/>
    <w:rsid w:val="007F6060"/>
    <w:rsid w:val="007F617B"/>
    <w:rsid w:val="008116FD"/>
    <w:rsid w:val="0082540E"/>
    <w:rsid w:val="00833660"/>
    <w:rsid w:val="008353A6"/>
    <w:rsid w:val="008415BE"/>
    <w:rsid w:val="0084621E"/>
    <w:rsid w:val="008574BD"/>
    <w:rsid w:val="008625B1"/>
    <w:rsid w:val="00867CEE"/>
    <w:rsid w:val="00875193"/>
    <w:rsid w:val="00877438"/>
    <w:rsid w:val="00883D4C"/>
    <w:rsid w:val="00885809"/>
    <w:rsid w:val="00890026"/>
    <w:rsid w:val="00890C71"/>
    <w:rsid w:val="00894F21"/>
    <w:rsid w:val="00897BCC"/>
    <w:rsid w:val="008A2A4D"/>
    <w:rsid w:val="008A5691"/>
    <w:rsid w:val="008A5898"/>
    <w:rsid w:val="008A78CE"/>
    <w:rsid w:val="008B4CA7"/>
    <w:rsid w:val="008B4D10"/>
    <w:rsid w:val="008B71FD"/>
    <w:rsid w:val="008C5678"/>
    <w:rsid w:val="008D046B"/>
    <w:rsid w:val="008E2E65"/>
    <w:rsid w:val="008F3733"/>
    <w:rsid w:val="008F53C3"/>
    <w:rsid w:val="00903CED"/>
    <w:rsid w:val="00904353"/>
    <w:rsid w:val="00910D73"/>
    <w:rsid w:val="009125C2"/>
    <w:rsid w:val="00913750"/>
    <w:rsid w:val="00917D39"/>
    <w:rsid w:val="00924D23"/>
    <w:rsid w:val="009253BB"/>
    <w:rsid w:val="00927177"/>
    <w:rsid w:val="0092773C"/>
    <w:rsid w:val="009355E8"/>
    <w:rsid w:val="009529FA"/>
    <w:rsid w:val="009551A8"/>
    <w:rsid w:val="00962ED8"/>
    <w:rsid w:val="009737E7"/>
    <w:rsid w:val="00974972"/>
    <w:rsid w:val="00975A1F"/>
    <w:rsid w:val="00977D43"/>
    <w:rsid w:val="00977F67"/>
    <w:rsid w:val="00981751"/>
    <w:rsid w:val="009A2643"/>
    <w:rsid w:val="009B18E9"/>
    <w:rsid w:val="009B3E92"/>
    <w:rsid w:val="009C176D"/>
    <w:rsid w:val="009C3BF0"/>
    <w:rsid w:val="009C5627"/>
    <w:rsid w:val="009C5AB0"/>
    <w:rsid w:val="009D054D"/>
    <w:rsid w:val="009D3298"/>
    <w:rsid w:val="009E0B79"/>
    <w:rsid w:val="009F24A6"/>
    <w:rsid w:val="00A01CAA"/>
    <w:rsid w:val="00A029CA"/>
    <w:rsid w:val="00A1056B"/>
    <w:rsid w:val="00A12E09"/>
    <w:rsid w:val="00A238AB"/>
    <w:rsid w:val="00A23A41"/>
    <w:rsid w:val="00A23E5B"/>
    <w:rsid w:val="00A24BCA"/>
    <w:rsid w:val="00A24F08"/>
    <w:rsid w:val="00A26B14"/>
    <w:rsid w:val="00A32E11"/>
    <w:rsid w:val="00A36E83"/>
    <w:rsid w:val="00A371B8"/>
    <w:rsid w:val="00A51213"/>
    <w:rsid w:val="00A512FA"/>
    <w:rsid w:val="00A62198"/>
    <w:rsid w:val="00A62B5A"/>
    <w:rsid w:val="00A67979"/>
    <w:rsid w:val="00A70E0E"/>
    <w:rsid w:val="00A7693D"/>
    <w:rsid w:val="00A77640"/>
    <w:rsid w:val="00A85091"/>
    <w:rsid w:val="00A86220"/>
    <w:rsid w:val="00A86F60"/>
    <w:rsid w:val="00A9129A"/>
    <w:rsid w:val="00A94F1B"/>
    <w:rsid w:val="00AA4BE8"/>
    <w:rsid w:val="00AA5E3D"/>
    <w:rsid w:val="00AA6666"/>
    <w:rsid w:val="00AC029F"/>
    <w:rsid w:val="00AC0CB4"/>
    <w:rsid w:val="00AC0D8F"/>
    <w:rsid w:val="00AC0F4D"/>
    <w:rsid w:val="00AC6490"/>
    <w:rsid w:val="00AD40F7"/>
    <w:rsid w:val="00AE1045"/>
    <w:rsid w:val="00AE2657"/>
    <w:rsid w:val="00AE46AC"/>
    <w:rsid w:val="00B06CF0"/>
    <w:rsid w:val="00B1066E"/>
    <w:rsid w:val="00B1595E"/>
    <w:rsid w:val="00B166AD"/>
    <w:rsid w:val="00B209F0"/>
    <w:rsid w:val="00B21872"/>
    <w:rsid w:val="00B249AD"/>
    <w:rsid w:val="00B312FF"/>
    <w:rsid w:val="00B34914"/>
    <w:rsid w:val="00B34E9E"/>
    <w:rsid w:val="00B35726"/>
    <w:rsid w:val="00B40F87"/>
    <w:rsid w:val="00B418D5"/>
    <w:rsid w:val="00B42EE5"/>
    <w:rsid w:val="00B55776"/>
    <w:rsid w:val="00B62483"/>
    <w:rsid w:val="00B6330B"/>
    <w:rsid w:val="00B6739F"/>
    <w:rsid w:val="00B7196F"/>
    <w:rsid w:val="00B743B1"/>
    <w:rsid w:val="00B746E1"/>
    <w:rsid w:val="00B76C6F"/>
    <w:rsid w:val="00B77708"/>
    <w:rsid w:val="00B877FA"/>
    <w:rsid w:val="00B87F81"/>
    <w:rsid w:val="00B92F2B"/>
    <w:rsid w:val="00BA0568"/>
    <w:rsid w:val="00BA0DFB"/>
    <w:rsid w:val="00BB16F9"/>
    <w:rsid w:val="00BB3895"/>
    <w:rsid w:val="00BB58AA"/>
    <w:rsid w:val="00BD393B"/>
    <w:rsid w:val="00BE5A9B"/>
    <w:rsid w:val="00BE66E7"/>
    <w:rsid w:val="00BF1291"/>
    <w:rsid w:val="00C014FD"/>
    <w:rsid w:val="00C03CA9"/>
    <w:rsid w:val="00C119FA"/>
    <w:rsid w:val="00C15034"/>
    <w:rsid w:val="00C22057"/>
    <w:rsid w:val="00C2255D"/>
    <w:rsid w:val="00C22907"/>
    <w:rsid w:val="00C24C2F"/>
    <w:rsid w:val="00C32FC2"/>
    <w:rsid w:val="00C34899"/>
    <w:rsid w:val="00C37005"/>
    <w:rsid w:val="00C4161D"/>
    <w:rsid w:val="00C417A6"/>
    <w:rsid w:val="00C42D7D"/>
    <w:rsid w:val="00C500A4"/>
    <w:rsid w:val="00C53EE3"/>
    <w:rsid w:val="00C54E1D"/>
    <w:rsid w:val="00C72CF4"/>
    <w:rsid w:val="00C75955"/>
    <w:rsid w:val="00C818E1"/>
    <w:rsid w:val="00C82E6E"/>
    <w:rsid w:val="00CB13CA"/>
    <w:rsid w:val="00CB25D2"/>
    <w:rsid w:val="00CB2A30"/>
    <w:rsid w:val="00CB566F"/>
    <w:rsid w:val="00CC3850"/>
    <w:rsid w:val="00CC4A21"/>
    <w:rsid w:val="00CC7184"/>
    <w:rsid w:val="00CD065E"/>
    <w:rsid w:val="00CD64E3"/>
    <w:rsid w:val="00CD66BD"/>
    <w:rsid w:val="00CD6875"/>
    <w:rsid w:val="00CD6BE9"/>
    <w:rsid w:val="00CD6E7A"/>
    <w:rsid w:val="00CE61C2"/>
    <w:rsid w:val="00CF5856"/>
    <w:rsid w:val="00CF682E"/>
    <w:rsid w:val="00D04162"/>
    <w:rsid w:val="00D04E6C"/>
    <w:rsid w:val="00D13636"/>
    <w:rsid w:val="00D13B32"/>
    <w:rsid w:val="00D20FDD"/>
    <w:rsid w:val="00D30A65"/>
    <w:rsid w:val="00D46E5A"/>
    <w:rsid w:val="00D47D8E"/>
    <w:rsid w:val="00D51A16"/>
    <w:rsid w:val="00D65B33"/>
    <w:rsid w:val="00D65F09"/>
    <w:rsid w:val="00D72283"/>
    <w:rsid w:val="00D81078"/>
    <w:rsid w:val="00D97106"/>
    <w:rsid w:val="00DA06AA"/>
    <w:rsid w:val="00DA2F5F"/>
    <w:rsid w:val="00DA46F0"/>
    <w:rsid w:val="00DB267C"/>
    <w:rsid w:val="00DB285A"/>
    <w:rsid w:val="00DB3062"/>
    <w:rsid w:val="00DB48F5"/>
    <w:rsid w:val="00DC393A"/>
    <w:rsid w:val="00DD1633"/>
    <w:rsid w:val="00DD33D0"/>
    <w:rsid w:val="00DD39CE"/>
    <w:rsid w:val="00DD5E90"/>
    <w:rsid w:val="00DD74E7"/>
    <w:rsid w:val="00DE4424"/>
    <w:rsid w:val="00E111A5"/>
    <w:rsid w:val="00E1322C"/>
    <w:rsid w:val="00E16C27"/>
    <w:rsid w:val="00E214C4"/>
    <w:rsid w:val="00E230EF"/>
    <w:rsid w:val="00E26FE0"/>
    <w:rsid w:val="00E34F3A"/>
    <w:rsid w:val="00E40065"/>
    <w:rsid w:val="00E56A54"/>
    <w:rsid w:val="00E8544D"/>
    <w:rsid w:val="00E86052"/>
    <w:rsid w:val="00E8725F"/>
    <w:rsid w:val="00E87D5F"/>
    <w:rsid w:val="00E903A9"/>
    <w:rsid w:val="00E90B14"/>
    <w:rsid w:val="00E93F7D"/>
    <w:rsid w:val="00E9606A"/>
    <w:rsid w:val="00EA10D0"/>
    <w:rsid w:val="00EA6990"/>
    <w:rsid w:val="00EB1670"/>
    <w:rsid w:val="00EB2F24"/>
    <w:rsid w:val="00EB6CFC"/>
    <w:rsid w:val="00EC3B94"/>
    <w:rsid w:val="00EC6EE5"/>
    <w:rsid w:val="00EC788C"/>
    <w:rsid w:val="00ED14D4"/>
    <w:rsid w:val="00EE4AF7"/>
    <w:rsid w:val="00EF1514"/>
    <w:rsid w:val="00EF475A"/>
    <w:rsid w:val="00F014DA"/>
    <w:rsid w:val="00F0697E"/>
    <w:rsid w:val="00F07149"/>
    <w:rsid w:val="00F14045"/>
    <w:rsid w:val="00F15503"/>
    <w:rsid w:val="00F257F9"/>
    <w:rsid w:val="00F30534"/>
    <w:rsid w:val="00F3258C"/>
    <w:rsid w:val="00F32D52"/>
    <w:rsid w:val="00F442AE"/>
    <w:rsid w:val="00F456FA"/>
    <w:rsid w:val="00F529DC"/>
    <w:rsid w:val="00F77A87"/>
    <w:rsid w:val="00F910B8"/>
    <w:rsid w:val="00F95FA0"/>
    <w:rsid w:val="00FA36EF"/>
    <w:rsid w:val="00FB1A06"/>
    <w:rsid w:val="00FC3415"/>
    <w:rsid w:val="00FC3AF5"/>
    <w:rsid w:val="00FC7513"/>
    <w:rsid w:val="00FD2258"/>
    <w:rsid w:val="00FD641F"/>
    <w:rsid w:val="00FE0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in Text"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793"/>
    <w:pPr>
      <w:widowControl w:val="0"/>
    </w:pPr>
    <w:rPr>
      <w:sz w:val="24"/>
      <w:lang w:val="en-GB" w:eastAsia="en-US"/>
    </w:rPr>
  </w:style>
  <w:style w:type="paragraph" w:styleId="1">
    <w:name w:val="heading 1"/>
    <w:basedOn w:val="a"/>
    <w:next w:val="a"/>
    <w:link w:val="10"/>
    <w:qFormat/>
    <w:rsid w:val="005C0793"/>
    <w:pPr>
      <w:keepNext/>
      <w:widowControl/>
      <w:outlineLvl w:val="0"/>
    </w:pPr>
    <w:rPr>
      <w:rFonts w:ascii="Arial" w:hAnsi="Arial"/>
      <w:b/>
      <w:sz w:val="20"/>
    </w:rPr>
  </w:style>
  <w:style w:type="paragraph" w:styleId="2">
    <w:name w:val="heading 2"/>
    <w:basedOn w:val="a"/>
    <w:next w:val="a"/>
    <w:qFormat/>
    <w:rsid w:val="005C0793"/>
    <w:pPr>
      <w:keepNext/>
      <w:widowControl/>
      <w:ind w:firstLine="720"/>
      <w:outlineLvl w:val="1"/>
    </w:pPr>
    <w:rPr>
      <w:rFonts w:ascii="AGaramond" w:hAnsi="AGaramond"/>
      <w:b/>
      <w:sz w:val="22"/>
    </w:rPr>
  </w:style>
  <w:style w:type="paragraph" w:styleId="3">
    <w:name w:val="heading 3"/>
    <w:basedOn w:val="a"/>
    <w:next w:val="a"/>
    <w:link w:val="30"/>
    <w:qFormat/>
    <w:rsid w:val="005C0793"/>
    <w:pPr>
      <w:keepNext/>
      <w:widowControl/>
      <w:jc w:val="center"/>
      <w:outlineLvl w:val="2"/>
    </w:pPr>
    <w:rPr>
      <w:rFonts w:ascii="AGaramond" w:hAnsi="AGaramond"/>
      <w:i/>
      <w:sz w:val="22"/>
    </w:rPr>
  </w:style>
  <w:style w:type="paragraph" w:styleId="4">
    <w:name w:val="heading 4"/>
    <w:basedOn w:val="a"/>
    <w:next w:val="a"/>
    <w:qFormat/>
    <w:rsid w:val="005C0793"/>
    <w:pPr>
      <w:keepNext/>
      <w:widowControl/>
      <w:tabs>
        <w:tab w:val="left" w:pos="720"/>
        <w:tab w:val="left" w:pos="1440"/>
        <w:tab w:val="left" w:pos="2160"/>
      </w:tabs>
      <w:ind w:left="2160"/>
      <w:outlineLvl w:val="3"/>
    </w:pPr>
    <w:rPr>
      <w:b/>
    </w:rPr>
  </w:style>
  <w:style w:type="paragraph" w:styleId="5">
    <w:name w:val="heading 5"/>
    <w:basedOn w:val="a"/>
    <w:next w:val="a"/>
    <w:link w:val="50"/>
    <w:qFormat/>
    <w:rsid w:val="005C0793"/>
    <w:pPr>
      <w:keepNext/>
      <w:ind w:left="1440" w:firstLine="720"/>
      <w:outlineLvl w:val="4"/>
    </w:pPr>
    <w:rPr>
      <w:b/>
    </w:rPr>
  </w:style>
  <w:style w:type="paragraph" w:styleId="6">
    <w:name w:val="heading 6"/>
    <w:basedOn w:val="a"/>
    <w:next w:val="a"/>
    <w:qFormat/>
    <w:rsid w:val="005C0793"/>
    <w:pPr>
      <w:keepNext/>
      <w:widowControl/>
      <w:tabs>
        <w:tab w:val="left" w:pos="720"/>
        <w:tab w:val="left" w:pos="1440"/>
        <w:tab w:val="left" w:pos="2160"/>
      </w:tabs>
      <w:outlineLvl w:val="5"/>
    </w:pPr>
    <w:rPr>
      <w:b/>
    </w:rPr>
  </w:style>
  <w:style w:type="paragraph" w:styleId="7">
    <w:name w:val="heading 7"/>
    <w:basedOn w:val="a"/>
    <w:next w:val="a"/>
    <w:qFormat/>
    <w:rsid w:val="005C0793"/>
    <w:pPr>
      <w:keepNext/>
      <w:widowControl/>
      <w:tabs>
        <w:tab w:val="left" w:pos="720"/>
        <w:tab w:val="left" w:pos="1440"/>
        <w:tab w:val="left" w:pos="2160"/>
      </w:tabs>
      <w:spacing w:after="240"/>
      <w:jc w:val="both"/>
      <w:outlineLvl w:val="6"/>
    </w:pPr>
    <w:rPr>
      <w:b/>
      <w:sz w:val="20"/>
    </w:rPr>
  </w:style>
  <w:style w:type="paragraph" w:styleId="8">
    <w:name w:val="heading 8"/>
    <w:basedOn w:val="a"/>
    <w:next w:val="a"/>
    <w:qFormat/>
    <w:rsid w:val="005C0793"/>
    <w:pPr>
      <w:keepNext/>
      <w:widowControl/>
      <w:tabs>
        <w:tab w:val="left" w:pos="720"/>
        <w:tab w:val="left" w:pos="1440"/>
        <w:tab w:val="left" w:pos="2160"/>
      </w:tabs>
      <w:outlineLvl w:val="7"/>
    </w:pPr>
    <w:rPr>
      <w:b/>
      <w:u w:val="single"/>
    </w:rPr>
  </w:style>
  <w:style w:type="paragraph" w:styleId="9">
    <w:name w:val="heading 9"/>
    <w:basedOn w:val="a"/>
    <w:next w:val="a"/>
    <w:qFormat/>
    <w:rsid w:val="005C0793"/>
    <w:pPr>
      <w:keepNext/>
      <w:widowControl/>
      <w:tabs>
        <w:tab w:val="left" w:pos="720"/>
        <w:tab w:val="left" w:pos="1440"/>
        <w:tab w:val="left" w:pos="2160"/>
      </w:tabs>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5C0793"/>
    <w:rPr>
      <w:sz w:val="20"/>
    </w:rPr>
  </w:style>
  <w:style w:type="paragraph" w:styleId="a4">
    <w:name w:val="header"/>
    <w:basedOn w:val="a"/>
    <w:rsid w:val="005C0793"/>
    <w:pPr>
      <w:tabs>
        <w:tab w:val="center" w:pos="4153"/>
        <w:tab w:val="right" w:pos="8306"/>
      </w:tabs>
      <w:spacing w:line="435" w:lineRule="exact"/>
      <w:jc w:val="both"/>
    </w:pPr>
    <w:rPr>
      <w:sz w:val="23"/>
    </w:rPr>
  </w:style>
  <w:style w:type="paragraph" w:styleId="a5">
    <w:name w:val="footer"/>
    <w:basedOn w:val="a"/>
    <w:rsid w:val="005C0793"/>
    <w:pPr>
      <w:tabs>
        <w:tab w:val="center" w:pos="4153"/>
        <w:tab w:val="right" w:pos="8306"/>
      </w:tabs>
      <w:spacing w:line="435" w:lineRule="exact"/>
      <w:jc w:val="both"/>
    </w:pPr>
    <w:rPr>
      <w:sz w:val="23"/>
    </w:rPr>
  </w:style>
  <w:style w:type="paragraph" w:styleId="a6">
    <w:name w:val="Document Map"/>
    <w:basedOn w:val="a"/>
    <w:semiHidden/>
    <w:rsid w:val="005C0793"/>
    <w:pPr>
      <w:shd w:val="clear" w:color="auto" w:fill="000080"/>
    </w:pPr>
    <w:rPr>
      <w:rFonts w:ascii="Geneva" w:hAnsi="Geneva"/>
    </w:rPr>
  </w:style>
  <w:style w:type="paragraph" w:styleId="a7">
    <w:name w:val="Body Text Indent"/>
    <w:basedOn w:val="a"/>
    <w:link w:val="a8"/>
    <w:rsid w:val="005C0793"/>
    <w:pPr>
      <w:widowControl/>
      <w:tabs>
        <w:tab w:val="left" w:pos="720"/>
        <w:tab w:val="left" w:pos="1440"/>
        <w:tab w:val="left" w:pos="2160"/>
      </w:tabs>
      <w:jc w:val="both"/>
    </w:pPr>
    <w:rPr>
      <w:color w:val="000080"/>
      <w:sz w:val="20"/>
    </w:rPr>
  </w:style>
  <w:style w:type="paragraph" w:styleId="20">
    <w:name w:val="Body Text Indent 2"/>
    <w:basedOn w:val="a"/>
    <w:link w:val="21"/>
    <w:rsid w:val="005C0793"/>
    <w:pPr>
      <w:widowControl/>
      <w:tabs>
        <w:tab w:val="left" w:pos="720"/>
        <w:tab w:val="left" w:pos="1440"/>
        <w:tab w:val="left" w:pos="2160"/>
      </w:tabs>
      <w:spacing w:after="240"/>
      <w:ind w:left="720" w:hanging="720"/>
    </w:pPr>
  </w:style>
  <w:style w:type="paragraph" w:styleId="a9">
    <w:name w:val="Body Text"/>
    <w:basedOn w:val="a"/>
    <w:link w:val="aa"/>
    <w:rsid w:val="005C0793"/>
    <w:pPr>
      <w:tabs>
        <w:tab w:val="left" w:pos="720"/>
        <w:tab w:val="left" w:pos="1440"/>
        <w:tab w:val="left" w:pos="2160"/>
        <w:tab w:val="left" w:pos="5670"/>
      </w:tabs>
    </w:pPr>
    <w:rPr>
      <w:b/>
    </w:rPr>
  </w:style>
  <w:style w:type="paragraph" w:styleId="ab">
    <w:name w:val="Block Text"/>
    <w:basedOn w:val="a"/>
    <w:rsid w:val="005C0793"/>
    <w:pPr>
      <w:widowControl/>
      <w:spacing w:line="216" w:lineRule="atLeast"/>
      <w:ind w:left="284" w:right="845"/>
    </w:pPr>
    <w:rPr>
      <w:rFonts w:ascii="Arial" w:hAnsi="Arial"/>
      <w:sz w:val="20"/>
    </w:rPr>
  </w:style>
  <w:style w:type="paragraph" w:styleId="31">
    <w:name w:val="Body Text 3"/>
    <w:basedOn w:val="a"/>
    <w:rsid w:val="005C0793"/>
    <w:pPr>
      <w:keepNext/>
      <w:keepLines/>
      <w:widowControl/>
      <w:tabs>
        <w:tab w:val="left" w:pos="720"/>
        <w:tab w:val="left" w:pos="1440"/>
        <w:tab w:val="left" w:pos="2160"/>
      </w:tabs>
      <w:jc w:val="both"/>
    </w:pPr>
  </w:style>
  <w:style w:type="paragraph" w:styleId="32">
    <w:name w:val="Body Text Indent 3"/>
    <w:basedOn w:val="a"/>
    <w:link w:val="33"/>
    <w:rsid w:val="005C0793"/>
    <w:pPr>
      <w:widowControl/>
      <w:tabs>
        <w:tab w:val="left" w:pos="720"/>
        <w:tab w:val="left" w:pos="2160"/>
      </w:tabs>
      <w:spacing w:after="240"/>
      <w:ind w:left="720"/>
    </w:pPr>
  </w:style>
  <w:style w:type="character" w:styleId="ac">
    <w:name w:val="Hyperlink"/>
    <w:uiPriority w:val="99"/>
    <w:rsid w:val="005C0793"/>
    <w:rPr>
      <w:color w:val="0000FF"/>
      <w:u w:val="single"/>
    </w:rPr>
  </w:style>
  <w:style w:type="character" w:styleId="ad">
    <w:name w:val="FollowedHyperlink"/>
    <w:rsid w:val="005C0793"/>
    <w:rPr>
      <w:color w:val="800080"/>
      <w:u w:val="single"/>
    </w:rPr>
  </w:style>
  <w:style w:type="paragraph" w:styleId="ae">
    <w:name w:val="Title"/>
    <w:basedOn w:val="a"/>
    <w:qFormat/>
    <w:rsid w:val="005C0793"/>
    <w:pPr>
      <w:widowControl/>
      <w:autoSpaceDE w:val="0"/>
      <w:autoSpaceDN w:val="0"/>
      <w:spacing w:line="260" w:lineRule="exact"/>
      <w:jc w:val="center"/>
      <w:outlineLvl w:val="0"/>
    </w:pPr>
    <w:rPr>
      <w:rFonts w:ascii="Arial" w:hAnsi="Arial" w:cs="Arial"/>
      <w:b/>
      <w:bCs/>
      <w:szCs w:val="24"/>
    </w:rPr>
  </w:style>
  <w:style w:type="paragraph" w:customStyle="1" w:styleId="Preformatted">
    <w:name w:val="Preformatted"/>
    <w:basedOn w:val="a"/>
    <w:rsid w:val="005C0793"/>
    <w:pPr>
      <w:widowControl/>
      <w:spacing w:before="60" w:after="60"/>
    </w:pPr>
    <w:rPr>
      <w:rFonts w:ascii="Courier" w:hAnsi="Courier"/>
      <w:sz w:val="20"/>
    </w:rPr>
  </w:style>
  <w:style w:type="paragraph" w:styleId="22">
    <w:name w:val="Body Text 2"/>
    <w:basedOn w:val="a"/>
    <w:rsid w:val="005C0793"/>
    <w:pPr>
      <w:widowControl/>
      <w:tabs>
        <w:tab w:val="left" w:pos="732"/>
        <w:tab w:val="left" w:pos="2160"/>
      </w:tabs>
      <w:spacing w:after="240" w:line="260" w:lineRule="atLeast"/>
      <w:jc w:val="both"/>
    </w:pPr>
  </w:style>
  <w:style w:type="paragraph" w:customStyle="1" w:styleId="HTMLBody">
    <w:name w:val="HTML Body"/>
    <w:rsid w:val="005C0793"/>
    <w:rPr>
      <w:rFonts w:ascii="Arial" w:hAnsi="Arial"/>
      <w:lang w:val="en-US" w:eastAsia="en-US"/>
    </w:rPr>
  </w:style>
  <w:style w:type="paragraph" w:customStyle="1" w:styleId="Comment">
    <w:name w:val="Comment"/>
    <w:basedOn w:val="a"/>
    <w:next w:val="a"/>
    <w:rsid w:val="005C0793"/>
    <w:pPr>
      <w:widowControl/>
      <w:spacing w:before="60" w:after="60"/>
    </w:pPr>
    <w:rPr>
      <w:rFonts w:ascii="Arial" w:hAnsi="Arial" w:cs="Arial"/>
      <w:vanish/>
      <w:color w:val="FF0000"/>
      <w:sz w:val="20"/>
    </w:rPr>
  </w:style>
  <w:style w:type="paragraph" w:styleId="af">
    <w:name w:val="annotation text"/>
    <w:basedOn w:val="a"/>
    <w:semiHidden/>
    <w:rsid w:val="005C0793"/>
    <w:pPr>
      <w:autoSpaceDE w:val="0"/>
      <w:autoSpaceDN w:val="0"/>
    </w:pPr>
    <w:rPr>
      <w:sz w:val="20"/>
    </w:rPr>
  </w:style>
  <w:style w:type="paragraph" w:customStyle="1" w:styleId="bodytext">
    <w:name w:val="bodytext"/>
    <w:basedOn w:val="a"/>
    <w:rsid w:val="005C0793"/>
    <w:pPr>
      <w:widowControl/>
      <w:spacing w:before="100" w:beforeAutospacing="1" w:after="100" w:afterAutospacing="1" w:line="270" w:lineRule="atLeast"/>
    </w:pPr>
    <w:rPr>
      <w:rFonts w:ascii="Verdana" w:hAnsi="Verdana" w:cs="Verdana"/>
      <w:color w:val="000000"/>
      <w:sz w:val="18"/>
      <w:szCs w:val="18"/>
      <w:lang w:eastAsia="en-GB"/>
    </w:rPr>
  </w:style>
  <w:style w:type="paragraph" w:customStyle="1" w:styleId="p12">
    <w:name w:val="p12"/>
    <w:basedOn w:val="a"/>
    <w:rsid w:val="005C0793"/>
    <w:pPr>
      <w:tabs>
        <w:tab w:val="left" w:pos="720"/>
      </w:tabs>
      <w:spacing w:line="240" w:lineRule="atLeast"/>
      <w:jc w:val="both"/>
    </w:pPr>
    <w:rPr>
      <w:sz w:val="20"/>
      <w:lang w:val="en-US"/>
    </w:rPr>
  </w:style>
  <w:style w:type="paragraph" w:customStyle="1" w:styleId="xl27">
    <w:name w:val="xl27"/>
    <w:basedOn w:val="a"/>
    <w:rsid w:val="005C0793"/>
    <w:pPr>
      <w:widowControl/>
      <w:pBdr>
        <w:left w:val="single" w:sz="4" w:space="0" w:color="auto"/>
        <w:right w:val="single" w:sz="4" w:space="0" w:color="auto"/>
      </w:pBdr>
      <w:spacing w:before="100" w:beforeAutospacing="1" w:after="100" w:afterAutospacing="1"/>
    </w:pPr>
    <w:rPr>
      <w:szCs w:val="24"/>
    </w:rPr>
  </w:style>
  <w:style w:type="character" w:styleId="af0">
    <w:name w:val="Emphasis"/>
    <w:qFormat/>
    <w:rsid w:val="005C0793"/>
    <w:rPr>
      <w:rFonts w:ascii="Verdana" w:hAnsi="Verdana"/>
      <w:i/>
      <w:spacing w:val="0"/>
      <w:sz w:val="20"/>
    </w:rPr>
  </w:style>
  <w:style w:type="paragraph" w:styleId="af1">
    <w:name w:val="Balloon Text"/>
    <w:basedOn w:val="a"/>
    <w:semiHidden/>
    <w:rsid w:val="005C0793"/>
    <w:rPr>
      <w:rFonts w:ascii="Tahoma" w:hAnsi="Tahoma" w:cs="Tahoma"/>
      <w:sz w:val="16"/>
      <w:szCs w:val="16"/>
    </w:rPr>
  </w:style>
  <w:style w:type="table" w:styleId="af2">
    <w:name w:val="Table Grid"/>
    <w:basedOn w:val="a1"/>
    <w:rsid w:val="002D0FD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3F3825"/>
    <w:pPr>
      <w:widowControl/>
      <w:ind w:left="567" w:hanging="567"/>
      <w:jc w:val="both"/>
    </w:pPr>
    <w:rPr>
      <w:rFonts w:ascii="Times New Roman CYR" w:hAnsi="Times New Roman CYR"/>
      <w:sz w:val="20"/>
      <w:lang w:val="ru-RU"/>
    </w:rPr>
  </w:style>
  <w:style w:type="character" w:customStyle="1" w:styleId="a8">
    <w:name w:val="Основной текст с отступом Знак"/>
    <w:link w:val="a7"/>
    <w:locked/>
    <w:rsid w:val="003F3825"/>
    <w:rPr>
      <w:color w:val="000080"/>
      <w:lang w:val="en-GB" w:eastAsia="en-US"/>
    </w:rPr>
  </w:style>
  <w:style w:type="character" w:styleId="af3">
    <w:name w:val="Strong"/>
    <w:qFormat/>
    <w:rsid w:val="00B743B1"/>
    <w:rPr>
      <w:b/>
    </w:rPr>
  </w:style>
  <w:style w:type="paragraph" w:customStyle="1" w:styleId="StyleStyleJustifiedAfter12ptBefore6ptAfter6pt">
    <w:name w:val="Style Style Justified After:  12 pt + Before:  6 pt After:  6 pt"/>
    <w:basedOn w:val="a"/>
    <w:rsid w:val="00B743B1"/>
    <w:pPr>
      <w:widowControl/>
      <w:suppressAutoHyphens/>
      <w:spacing w:line="300" w:lineRule="atLeast"/>
    </w:pPr>
    <w:rPr>
      <w:rFonts w:ascii="Arial" w:hAnsi="Arial"/>
      <w:kern w:val="1"/>
      <w:sz w:val="21"/>
      <w:lang w:eastAsia="ar-SA"/>
    </w:rPr>
  </w:style>
  <w:style w:type="paragraph" w:styleId="af4">
    <w:name w:val="Date"/>
    <w:basedOn w:val="a"/>
    <w:next w:val="a"/>
    <w:rsid w:val="002310B1"/>
  </w:style>
  <w:style w:type="character" w:customStyle="1" w:styleId="ListLabel2">
    <w:name w:val="ListLabel 2"/>
    <w:rsid w:val="00344AD4"/>
    <w:rPr>
      <w:sz w:val="20"/>
    </w:rPr>
  </w:style>
  <w:style w:type="character" w:customStyle="1" w:styleId="shorttext">
    <w:name w:val="short_text"/>
    <w:rsid w:val="00344AD4"/>
    <w:rPr>
      <w:rFonts w:cs="Times New Roman"/>
    </w:rPr>
  </w:style>
  <w:style w:type="character" w:customStyle="1" w:styleId="hps">
    <w:name w:val="hps"/>
    <w:rsid w:val="00344AD4"/>
    <w:rPr>
      <w:rFonts w:cs="Times New Roman"/>
    </w:rPr>
  </w:style>
  <w:style w:type="paragraph" w:styleId="af5">
    <w:name w:val="Plain Text"/>
    <w:basedOn w:val="a"/>
    <w:link w:val="af6"/>
    <w:uiPriority w:val="99"/>
    <w:rsid w:val="000907E2"/>
    <w:pPr>
      <w:widowControl/>
    </w:pPr>
    <w:rPr>
      <w:rFonts w:ascii="Arial" w:hAnsi="Arial"/>
      <w:sz w:val="20"/>
      <w:szCs w:val="21"/>
      <w:lang w:val="ru-RU"/>
    </w:rPr>
  </w:style>
  <w:style w:type="character" w:customStyle="1" w:styleId="11">
    <w:name w:val="Знак Знак11"/>
    <w:rsid w:val="00A029CA"/>
    <w:rPr>
      <w:color w:val="000080"/>
      <w:lang w:val="en-GB" w:eastAsia="en-US"/>
    </w:rPr>
  </w:style>
  <w:style w:type="character" w:customStyle="1" w:styleId="21">
    <w:name w:val="Основной текст с отступом 2 Знак"/>
    <w:link w:val="20"/>
    <w:rsid w:val="00977D43"/>
    <w:rPr>
      <w:sz w:val="24"/>
      <w:lang w:val="en-GB" w:eastAsia="en-US" w:bidi="ar-SA"/>
    </w:rPr>
  </w:style>
  <w:style w:type="character" w:customStyle="1" w:styleId="af6">
    <w:name w:val="Текст Знак"/>
    <w:link w:val="af5"/>
    <w:uiPriority w:val="99"/>
    <w:rsid w:val="006D1ED1"/>
    <w:rPr>
      <w:rFonts w:ascii="Arial" w:hAnsi="Arial"/>
      <w:szCs w:val="21"/>
      <w:lang w:val="ru-RU" w:eastAsia="en-US" w:bidi="ar-SA"/>
    </w:rPr>
  </w:style>
  <w:style w:type="character" w:customStyle="1" w:styleId="10">
    <w:name w:val="Заголовок 1 Знак"/>
    <w:link w:val="1"/>
    <w:rsid w:val="003555B7"/>
    <w:rPr>
      <w:rFonts w:ascii="Arial" w:hAnsi="Arial"/>
      <w:b/>
      <w:lang w:val="en-GB" w:eastAsia="en-US"/>
    </w:rPr>
  </w:style>
  <w:style w:type="character" w:customStyle="1" w:styleId="30">
    <w:name w:val="Заголовок 3 Знак"/>
    <w:link w:val="3"/>
    <w:rsid w:val="003555B7"/>
    <w:rPr>
      <w:rFonts w:ascii="AGaramond" w:hAnsi="AGaramond"/>
      <w:i/>
      <w:sz w:val="22"/>
      <w:lang w:val="en-GB" w:eastAsia="en-US"/>
    </w:rPr>
  </w:style>
  <w:style w:type="character" w:customStyle="1" w:styleId="aa">
    <w:name w:val="Основной текст Знак"/>
    <w:link w:val="a9"/>
    <w:rsid w:val="003555B7"/>
    <w:rPr>
      <w:b/>
      <w:sz w:val="24"/>
      <w:lang w:val="en-GB" w:eastAsia="en-US"/>
    </w:rPr>
  </w:style>
  <w:style w:type="character" w:customStyle="1" w:styleId="33">
    <w:name w:val="Основной текст с отступом 3 Знак"/>
    <w:link w:val="32"/>
    <w:rsid w:val="003555B7"/>
    <w:rPr>
      <w:sz w:val="24"/>
      <w:lang w:val="en-GB" w:eastAsia="en-US"/>
    </w:rPr>
  </w:style>
  <w:style w:type="character" w:styleId="HTML">
    <w:name w:val="HTML Typewriter"/>
    <w:uiPriority w:val="99"/>
    <w:rsid w:val="007579A5"/>
    <w:rPr>
      <w:rFonts w:ascii="Courier" w:eastAsia="Cambria" w:hAnsi="Courier" w:cs="Courier"/>
      <w:sz w:val="20"/>
    </w:rPr>
  </w:style>
  <w:style w:type="character" w:customStyle="1" w:styleId="50">
    <w:name w:val="Заголовок 5 Знак"/>
    <w:link w:val="5"/>
    <w:rsid w:val="006175E4"/>
    <w:rPr>
      <w:b/>
      <w:sz w:val="24"/>
      <w:lang w:val="en-GB" w:eastAsia="en-US"/>
    </w:rPr>
  </w:style>
  <w:style w:type="paragraph" w:customStyle="1" w:styleId="BTHang">
    <w:name w:val="BT Hang"/>
    <w:basedOn w:val="a9"/>
    <w:rsid w:val="000B51BE"/>
    <w:pPr>
      <w:widowControl/>
      <w:numPr>
        <w:numId w:val="31"/>
      </w:numPr>
      <w:tabs>
        <w:tab w:val="clear" w:pos="720"/>
        <w:tab w:val="clear" w:pos="1440"/>
        <w:tab w:val="clear" w:pos="2160"/>
        <w:tab w:val="clear" w:pos="5670"/>
      </w:tabs>
      <w:spacing w:after="240"/>
      <w:jc w:val="both"/>
    </w:pPr>
    <w:rPr>
      <w:b w:val="0"/>
      <w:kern w:val="20"/>
      <w:sz w:val="20"/>
      <w:lang w:val="en-US"/>
    </w:rPr>
  </w:style>
</w:styles>
</file>

<file path=word/webSettings.xml><?xml version="1.0" encoding="utf-8"?>
<w:webSettings xmlns:r="http://schemas.openxmlformats.org/officeDocument/2006/relationships" xmlns:w="http://schemas.openxmlformats.org/wordprocessingml/2006/main">
  <w:divs>
    <w:div w:id="776755807">
      <w:bodyDiv w:val="1"/>
      <w:marLeft w:val="0"/>
      <w:marRight w:val="0"/>
      <w:marTop w:val="0"/>
      <w:marBottom w:val="0"/>
      <w:divBdr>
        <w:top w:val="none" w:sz="0" w:space="0" w:color="auto"/>
        <w:left w:val="none" w:sz="0" w:space="0" w:color="auto"/>
        <w:bottom w:val="none" w:sz="0" w:space="0" w:color="auto"/>
        <w:right w:val="none" w:sz="0" w:space="0" w:color="auto"/>
      </w:divBdr>
    </w:div>
    <w:div w:id="12274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we.stehle@thieme.de" TargetMode="External"/><Relationship Id="rId3" Type="http://schemas.openxmlformats.org/officeDocument/2006/relationships/settings" Target="settings.xml"/><Relationship Id="rId7" Type="http://schemas.openxmlformats.org/officeDocument/2006/relationships/hyperlink" Target="mailto:marinosyan@gpnt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4263</Words>
  <Characters>24301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DATED ____2000</vt:lpstr>
    </vt:vector>
  </TitlesOfParts>
  <Company>WIGGIN &amp; DANA</Company>
  <LinksUpToDate>false</LinksUpToDate>
  <CharactersWithSpaces>28507</CharactersWithSpaces>
  <SharedDoc>false</SharedDoc>
  <HLinks>
    <vt:vector size="24" baseType="variant">
      <vt:variant>
        <vt:i4>4456500</vt:i4>
      </vt:variant>
      <vt:variant>
        <vt:i4>9</vt:i4>
      </vt:variant>
      <vt:variant>
        <vt:i4>0</vt:i4>
      </vt:variant>
      <vt:variant>
        <vt:i4>5</vt:i4>
      </vt:variant>
      <vt:variant>
        <vt:lpwstr>mailto:uwe.stehle@thieme.de</vt:lpwstr>
      </vt:variant>
      <vt:variant>
        <vt:lpwstr/>
      </vt:variant>
      <vt:variant>
        <vt:i4>1966115</vt:i4>
      </vt:variant>
      <vt:variant>
        <vt:i4>6</vt:i4>
      </vt:variant>
      <vt:variant>
        <vt:i4>0</vt:i4>
      </vt:variant>
      <vt:variant>
        <vt:i4>5</vt:i4>
      </vt:variant>
      <vt:variant>
        <vt:lpwstr>mailto:marinosyan@gpntb.ru</vt:lpwstr>
      </vt:variant>
      <vt:variant>
        <vt:lpwstr/>
      </vt:variant>
      <vt:variant>
        <vt:i4>4456500</vt:i4>
      </vt:variant>
      <vt:variant>
        <vt:i4>3</vt:i4>
      </vt:variant>
      <vt:variant>
        <vt:i4>0</vt:i4>
      </vt:variant>
      <vt:variant>
        <vt:i4>5</vt:i4>
      </vt:variant>
      <vt:variant>
        <vt:lpwstr>mailto:uwe.stehle@thieme.de</vt:lpwstr>
      </vt:variant>
      <vt:variant>
        <vt:lpwstr/>
      </vt:variant>
      <vt:variant>
        <vt:i4>1966115</vt:i4>
      </vt:variant>
      <vt:variant>
        <vt:i4>0</vt:i4>
      </vt:variant>
      <vt:variant>
        <vt:i4>0</vt:i4>
      </vt:variant>
      <vt:variant>
        <vt:i4>5</vt:i4>
      </vt:variant>
      <vt:variant>
        <vt:lpwstr>mailto:marinosyan@gpntb.ru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____2000</dc:title>
  <dc:creator>Automatisering</dc:creator>
  <cp:lastModifiedBy>E00401003826A258</cp:lastModifiedBy>
  <cp:revision>4</cp:revision>
  <cp:lastPrinted>2016-03-23T11:16:00Z</cp:lastPrinted>
  <dcterms:created xsi:type="dcterms:W3CDTF">2017-01-10T16:34:00Z</dcterms:created>
  <dcterms:modified xsi:type="dcterms:W3CDTF">2017-01-31T09:05:00Z</dcterms:modified>
</cp:coreProperties>
</file>